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Override PartName="/docProps/custom.xml" ContentType="application/vnd.openxmlformats-officedocument.custom-properties+xml"/>
  <Override PartName="/word/comments.xml" ContentType="application/vnd.openxmlformats-officedocument.wordprocessingml.comments+xml"/>
</Types>
</file>

<file path=_rels/.rels><?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p>
      <w:pPr>
        <w:jc w:val="right"/>
        <w:ind w:right="2700"/>
        <w:spacing w:after="0"/>
        <w:rPr>
          <w:sz w:val="20"/>
          <w:szCs w:val="20"/>
          <w:color w:val="auto"/>
        </w:rPr>
      </w:pPr>
      <w:r>
        <w:rPr>
          <w:rFonts w:ascii="Franklin Gothic Book" w:cs="Franklin Gothic Book" w:eastAsia="Franklin Gothic Book" w:hAnsi="Franklin Gothic Book"/>
          <w:sz w:val="72"/>
          <w:szCs w:val="72"/>
          <w:b w:val="1"/>
          <w:bCs w:val="1"/>
          <w:i w:val="1"/>
          <w:iCs w:val="1"/>
          <w:color w:val="004DC0"/>
        </w:rPr>
        <w:drawing>
          <wp:anchor simplePos="0" relativeHeight="251657728" behindDoc="1" locked="0" layoutInCell="0" allowOverlap="1">
            <wp:simplePos x="0" y="0"/>
            <wp:positionH relativeFrom="page">
              <wp:posOffset>358140</wp:posOffset>
            </wp:positionH>
            <wp:positionV relativeFrom="page">
              <wp:posOffset>260350</wp:posOffset>
            </wp:positionV>
            <wp:extent cx="6839585" cy="14160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6839585" cy="1416050"/>
                    </a:xfrm>
                    <a:prstGeom prst="rect">
                      <a:avLst/>
                    </a:prstGeom>
                    <a:noFill/>
                  </pic:spPr>
                </pic:pic>
              </a:graphicData>
            </a:graphic>
          </wp:anchor>
        </w:drawing>
        <w:t>Palmerston Post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120650</wp:posOffset>
            </wp:positionH>
            <wp:positionV relativeFrom="paragraph">
              <wp:posOffset>102870</wp:posOffset>
            </wp:positionV>
            <wp:extent cx="607060" cy="3987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607060" cy="398780"/>
                    </a:xfrm>
                    <a:prstGeom prst="rect">
                      <a:avLst/>
                    </a:prstGeom>
                    <a:noFill/>
                  </pic:spPr>
                </pic:pic>
              </a:graphicData>
            </a:graphic>
          </wp:anchor>
        </w:drawing>
      </w:r>
    </w:p>
    <w:p>
      <w:pPr>
        <w:spacing w:after="0" w:line="324" w:lineRule="exact"/>
        <w:rPr>
          <w:sz w:val="24"/>
          <w:szCs w:val="24"/>
          <w:color w:val="auto"/>
        </w:rPr>
      </w:pPr>
    </w:p>
    <w:p>
      <w:pPr>
        <w:jc w:val="center"/>
        <w:ind w:right="100"/>
        <w:spacing w:after="0"/>
        <w:rPr>
          <w:sz w:val="20"/>
          <w:szCs w:val="20"/>
          <w:color w:val="auto"/>
        </w:rPr>
      </w:pPr>
      <w:r>
        <w:rPr>
          <w:rFonts w:ascii="Franklin Gothic Book" w:cs="Franklin Gothic Book" w:eastAsia="Franklin Gothic Book" w:hAnsi="Franklin Gothic Book"/>
          <w:sz w:val="24"/>
          <w:szCs w:val="24"/>
          <w:b w:val="1"/>
          <w:bCs w:val="1"/>
          <w:color w:val="auto"/>
        </w:rPr>
        <w:t>6 June 2019</w:t>
      </w:r>
    </w:p>
    <w:p>
      <w:pPr>
        <w:spacing w:after="0" w:line="52" w:lineRule="exact"/>
        <w:rPr>
          <w:sz w:val="24"/>
          <w:szCs w:val="24"/>
          <w:color w:val="auto"/>
        </w:rPr>
      </w:pPr>
    </w:p>
    <w:p>
      <w:pPr>
        <w:jc w:val="center"/>
        <w:ind w:right="120"/>
        <w:spacing w:after="0"/>
        <w:rPr>
          <w:sz w:val="20"/>
          <w:szCs w:val="20"/>
          <w:color w:val="auto"/>
        </w:rPr>
      </w:pPr>
      <w:r>
        <w:rPr>
          <w:rFonts w:ascii="Franklin Gothic Book" w:cs="Franklin Gothic Book" w:eastAsia="Franklin Gothic Book" w:hAnsi="Franklin Gothic Book"/>
          <w:sz w:val="24"/>
          <w:szCs w:val="24"/>
          <w:b w:val="1"/>
          <w:bCs w:val="1"/>
          <w:color w:val="auto"/>
        </w:rPr>
        <w:t>Week 6, Term 2</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-33655</wp:posOffset>
            </wp:positionH>
            <wp:positionV relativeFrom="paragraph">
              <wp:posOffset>-39370</wp:posOffset>
            </wp:positionV>
            <wp:extent cx="6838950" cy="13277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000000"/>
                        </a:clrFrom>
                        <a:clrTo>
                          <a:srgbClr val="000000">
                            <a:alpha val="0"/>
                          </a:srgbClr>
                        </a:clrTo>
                      </a:clrChange>
                      <a:extLst>
                        <a:ext uri="{28A0092B-C50C-407E-A947-70E740481C1C}"/>
                      </a:extLst>
                    </a:blip>
                    <a:srcRect/>
                    <a:stretch>
                      <a:fillRect/>
                    </a:stretch>
                  </pic:blipFill>
                  <pic:spPr bwMode="auto">
                    <a:xfrm>
                      <a:off x="0" y="0"/>
                      <a:ext cx="6838950" cy="1327785"/>
                    </a:xfrm>
                    <a:prstGeom prst="rect">
                      <a:avLst/>
                    </a:prstGeom>
                    <a:noFill/>
                  </pic:spPr>
                </pic:pic>
              </a:graphicData>
            </a:graphic>
          </wp:anchor>
        </w:drawing>
        <w:drawing>
          <wp:anchor simplePos="0" relativeHeight="251657728" behindDoc="1" locked="0" layoutInCell="0" allowOverlap="1">
            <wp:simplePos x="0" y="0"/>
            <wp:positionH relativeFrom="column">
              <wp:posOffset>-33655</wp:posOffset>
            </wp:positionH>
            <wp:positionV relativeFrom="paragraph">
              <wp:posOffset>-39370</wp:posOffset>
            </wp:positionV>
            <wp:extent cx="6838950" cy="13277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clrChange>
                        <a:clrFrom>
                          <a:srgbClr val="FFFFFF"/>
                        </a:clrFrom>
                        <a:clrTo>
                          <a:srgbClr val="FFFFFF">
                            <a:alpha val="0"/>
                          </a:srgbClr>
                        </a:clrTo>
                      </a:clrChange>
                      <a:extLst>
                        <a:ext uri="{28A0092B-C50C-407E-A947-70E740481C1C}"/>
                      </a:extLst>
                    </a:blip>
                    <a:srcRect/>
                    <a:stretch>
                      <a:fillRect/>
                    </a:stretch>
                  </pic:blipFill>
                  <pic:spPr bwMode="auto">
                    <a:xfrm>
                      <a:off x="0" y="0"/>
                      <a:ext cx="6838950" cy="1327785"/>
                    </a:xfrm>
                    <a:prstGeom prst="rect">
                      <a:avLst/>
                    </a:prstGeom>
                    <a:noFill/>
                  </pic:spPr>
                </pic:pic>
              </a:graphicData>
            </a:graphic>
          </wp:anchor>
        </w:drawing>
      </w:r>
    </w:p>
    <w:p>
      <w:pPr>
        <w:spacing w:after="0" w:line="268"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0"/>
          <w:szCs w:val="20"/>
          <w:b w:val="1"/>
          <w:bCs w:val="1"/>
          <w:i w:val="1"/>
          <w:iCs w:val="1"/>
          <w:color w:val="auto"/>
        </w:rPr>
        <w:t xml:space="preserve">Board Chair: </w:t>
      </w:r>
      <w:r>
        <w:rPr>
          <w:rFonts w:ascii="Franklin Gothic Book" w:cs="Franklin Gothic Book" w:eastAsia="Franklin Gothic Book" w:hAnsi="Franklin Gothic Book"/>
          <w:sz w:val="20"/>
          <w:szCs w:val="20"/>
          <w:color w:val="auto"/>
        </w:rPr>
        <w:t>Lisa Fior</w:t>
      </w:r>
      <w:r>
        <w:rPr>
          <w:rFonts w:ascii="Franklin Gothic Book" w:cs="Franklin Gothic Book" w:eastAsia="Franklin Gothic Book" w:hAnsi="Franklin Gothic Book"/>
          <w:sz w:val="20"/>
          <w:szCs w:val="20"/>
          <w:b w:val="1"/>
          <w:bCs w:val="1"/>
          <w:i w:val="1"/>
          <w:iCs w:val="1"/>
          <w:color w:val="auto"/>
        </w:rPr>
        <w:t xml:space="preserve"> Board Members: </w:t>
      </w:r>
      <w:r>
        <w:rPr>
          <w:rFonts w:ascii="Franklin Gothic Book" w:cs="Franklin Gothic Book" w:eastAsia="Franklin Gothic Book" w:hAnsi="Franklin Gothic Book"/>
          <w:sz w:val="20"/>
          <w:szCs w:val="20"/>
          <w:b w:val="1"/>
          <w:bCs w:val="1"/>
          <w:color w:val="auto"/>
        </w:rPr>
        <w:t>Parent Reps:</w:t>
      </w:r>
      <w:r>
        <w:rPr>
          <w:rFonts w:ascii="Franklin Gothic Book" w:cs="Franklin Gothic Book" w:eastAsia="Franklin Gothic Book" w:hAnsi="Franklin Gothic Book"/>
          <w:sz w:val="20"/>
          <w:szCs w:val="20"/>
          <w:b w:val="1"/>
          <w:bCs w:val="1"/>
          <w:i w:val="1"/>
          <w:iCs w:val="1"/>
          <w:color w:val="auto"/>
        </w:rPr>
        <w:t xml:space="preserve"> </w:t>
      </w:r>
      <w:r>
        <w:rPr>
          <w:rFonts w:ascii="Franklin Gothic Book" w:cs="Franklin Gothic Book" w:eastAsia="Franklin Gothic Book" w:hAnsi="Franklin Gothic Book"/>
          <w:sz w:val="20"/>
          <w:szCs w:val="20"/>
          <w:color w:val="auto"/>
        </w:rPr>
        <w:t>Adam Davidson and Kate Baron</w:t>
      </w:r>
    </w:p>
    <w:p>
      <w:pPr>
        <w:spacing w:after="0" w:line="102"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0"/>
          <w:szCs w:val="20"/>
          <w:b w:val="1"/>
          <w:bCs w:val="1"/>
          <w:color w:val="auto"/>
        </w:rPr>
        <w:t xml:space="preserve">Teacher Reps: </w:t>
      </w:r>
      <w:r>
        <w:rPr>
          <w:rFonts w:ascii="Franklin Gothic Book" w:cs="Franklin Gothic Book" w:eastAsia="Franklin Gothic Book" w:hAnsi="Franklin Gothic Book"/>
          <w:sz w:val="20"/>
          <w:szCs w:val="20"/>
          <w:color w:val="auto"/>
        </w:rPr>
        <w:t>Jessica Lago and Maxine Green</w:t>
      </w:r>
    </w:p>
    <w:p>
      <w:pPr>
        <w:spacing w:after="0" w:line="104"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0"/>
          <w:szCs w:val="20"/>
          <w:b w:val="1"/>
          <w:bCs w:val="1"/>
          <w:i w:val="1"/>
          <w:iCs w:val="1"/>
          <w:color w:val="auto"/>
        </w:rPr>
        <w:t xml:space="preserve">P&amp;C President: </w:t>
      </w:r>
      <w:r>
        <w:rPr>
          <w:rFonts w:ascii="Franklin Gothic Book" w:cs="Franklin Gothic Book" w:eastAsia="Franklin Gothic Book" w:hAnsi="Franklin Gothic Book"/>
          <w:sz w:val="20"/>
          <w:szCs w:val="20"/>
          <w:color w:val="auto"/>
        </w:rPr>
        <w:t>Lisa Fior</w:t>
      </w:r>
    </w:p>
    <w:p>
      <w:pPr>
        <w:spacing w:after="0" w:line="102"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0"/>
          <w:szCs w:val="20"/>
          <w:b w:val="1"/>
          <w:bCs w:val="1"/>
          <w:i w:val="1"/>
          <w:iCs w:val="1"/>
          <w:color w:val="auto"/>
        </w:rPr>
        <w:t xml:space="preserve">Principal: </w:t>
      </w:r>
      <w:r>
        <w:rPr>
          <w:rFonts w:ascii="Franklin Gothic Book" w:cs="Franklin Gothic Book" w:eastAsia="Franklin Gothic Book" w:hAnsi="Franklin Gothic Book"/>
          <w:sz w:val="20"/>
          <w:szCs w:val="20"/>
          <w:color w:val="auto"/>
        </w:rPr>
        <w:t>Kate Smith</w:t>
      </w:r>
      <w:r>
        <w:rPr>
          <w:rFonts w:ascii="Franklin Gothic Book" w:cs="Franklin Gothic Book" w:eastAsia="Franklin Gothic Book" w:hAnsi="Franklin Gothic Book"/>
          <w:sz w:val="20"/>
          <w:szCs w:val="20"/>
          <w:b w:val="1"/>
          <w:bCs w:val="1"/>
          <w:i w:val="1"/>
          <w:iCs w:val="1"/>
          <w:color w:val="auto"/>
        </w:rPr>
        <w:t xml:space="preserve"> Deputy Principals: </w:t>
      </w:r>
      <w:r>
        <w:rPr>
          <w:rFonts w:ascii="Franklin Gothic Book" w:cs="Franklin Gothic Book" w:eastAsia="Franklin Gothic Book" w:hAnsi="Franklin Gothic Book"/>
          <w:sz w:val="20"/>
          <w:szCs w:val="20"/>
          <w:color w:val="auto"/>
        </w:rPr>
        <w:t>Haeley Simms (A/g) &amp; Kylie Moller (A/g)</w:t>
      </w:r>
    </w:p>
    <w:p>
      <w:pPr>
        <w:spacing w:after="0" w:line="104"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0"/>
          <w:szCs w:val="20"/>
          <w:b w:val="1"/>
          <w:bCs w:val="1"/>
          <w:i w:val="1"/>
          <w:iCs w:val="1"/>
          <w:color w:val="auto"/>
        </w:rPr>
        <w:t xml:space="preserve">Executive Teachers: </w:t>
      </w:r>
      <w:r>
        <w:rPr>
          <w:rFonts w:ascii="Franklin Gothic Book" w:cs="Franklin Gothic Book" w:eastAsia="Franklin Gothic Book" w:hAnsi="Franklin Gothic Book"/>
          <w:sz w:val="20"/>
          <w:szCs w:val="20"/>
          <w:color w:val="auto"/>
        </w:rPr>
        <w:t>Matt Gowen, Felicity McNeice, Catherine Griffin (A/g)</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-93980</wp:posOffset>
            </wp:positionH>
            <wp:positionV relativeFrom="paragraph">
              <wp:posOffset>128905</wp:posOffset>
            </wp:positionV>
            <wp:extent cx="6891020" cy="76384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6891020" cy="7638415"/>
                    </a:xfrm>
                    <a:prstGeom prst="rect">
                      <a:avLst/>
                    </a:prstGeom>
                    <a:noFill/>
                  </pic:spPr>
                </pic:pic>
              </a:graphicData>
            </a:graphic>
          </wp:anchor>
        </w:drawing>
      </w:r>
    </w:p>
    <w:p>
      <w:pPr>
        <w:sectPr>
          <w:pgSz w:w="11900" w:h="16838" w:orient="portrait"/>
          <w:cols w:equalWidth="0" w:num="1">
            <w:col w:w="10360"/>
          </w:cols>
          <w:pgMar w:left="620" w:top="800" w:right="926" w:bottom="0" w:gutter="0" w:footer="0" w:header="0"/>
        </w:sectPr>
      </w:pPr>
    </w:p>
    <w:p>
      <w:pPr>
        <w:spacing w:after="0" w:line="360"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4"/>
          <w:szCs w:val="24"/>
          <w:b w:val="1"/>
          <w:bCs w:val="1"/>
          <w:u w:val="single" w:color="auto"/>
          <w:color w:val="0066FF"/>
        </w:rPr>
        <w:t>ASSEMBLY:</w:t>
      </w:r>
    </w:p>
    <w:p>
      <w:pPr>
        <w:spacing w:after="0" w:line="68" w:lineRule="exact"/>
        <w:rPr>
          <w:sz w:val="24"/>
          <w:szCs w:val="24"/>
          <w:color w:val="auto"/>
        </w:rPr>
      </w:pPr>
    </w:p>
    <w:p>
      <w:pPr>
        <w:spacing w:after="0"/>
        <w:tabs>
          <w:tab w:leader="none" w:pos="820" w:val="left"/>
        </w:tabs>
        <w:rPr>
          <w:sz w:val="20"/>
          <w:szCs w:val="20"/>
          <w:color w:val="auto"/>
        </w:rPr>
      </w:pPr>
      <w:r>
        <w:rPr>
          <w:rFonts w:ascii="Franklin Gothic Book" w:cs="Franklin Gothic Book" w:eastAsia="Franklin Gothic Book" w:hAnsi="Franklin Gothic Book"/>
          <w:sz w:val="22"/>
          <w:szCs w:val="22"/>
          <w:color w:val="auto"/>
        </w:rPr>
        <w:t>7 June</w:t>
        <w:tab/>
        <w:t>Junior - KFD &amp; KKA</w:t>
      </w:r>
    </w:p>
    <w:p>
      <w:pPr>
        <w:spacing w:after="0" w:line="63"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2"/>
          <w:szCs w:val="22"/>
          <w:color w:val="auto"/>
        </w:rPr>
        <w:t>14 June Whole school - 5/6CW &amp; 5/6KB</w:t>
      </w:r>
    </w:p>
    <w:p>
      <w:pPr>
        <w:spacing w:after="0" w:line="63"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2"/>
          <w:szCs w:val="22"/>
          <w:color w:val="auto"/>
        </w:rPr>
        <w:t>21 June Junior - KGM, KMC &amp; KGS</w:t>
      </w:r>
    </w:p>
    <w:p>
      <w:pPr>
        <w:spacing w:after="0" w:line="200" w:lineRule="exact"/>
        <w:rPr>
          <w:sz w:val="24"/>
          <w:szCs w:val="24"/>
          <w:color w:val="auto"/>
        </w:rPr>
      </w:pPr>
    </w:p>
    <w:p>
      <w:pPr>
        <w:spacing w:after="0" w:line="201"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4"/>
          <w:szCs w:val="24"/>
          <w:b w:val="1"/>
          <w:bCs w:val="1"/>
          <w:u w:val="single" w:color="auto"/>
          <w:color w:val="0066FF"/>
        </w:rPr>
        <w:t>DATES TO REMEMBER:</w:t>
      </w:r>
    </w:p>
    <w:p>
      <w:pPr>
        <w:spacing w:after="0" w:line="71" w:lineRule="exact"/>
        <w:rPr>
          <w:sz w:val="24"/>
          <w:szCs w:val="24"/>
          <w:color w:val="auto"/>
        </w:rPr>
      </w:pPr>
    </w:p>
    <w:p>
      <w:pPr>
        <w:spacing w:after="0"/>
        <w:tabs>
          <w:tab w:leader="none" w:pos="880" w:val="left"/>
        </w:tabs>
        <w:rPr>
          <w:sz w:val="20"/>
          <w:szCs w:val="20"/>
          <w:color w:val="auto"/>
        </w:rPr>
      </w:pPr>
      <w:r>
        <w:rPr>
          <w:rFonts w:ascii="Franklin Gothic Book" w:cs="Franklin Gothic Book" w:eastAsia="Franklin Gothic Book" w:hAnsi="Franklin Gothic Book"/>
          <w:sz w:val="22"/>
          <w:szCs w:val="22"/>
          <w:color w:val="auto"/>
        </w:rPr>
        <w:t>10 June</w:t>
      </w:r>
      <w:r>
        <w:rPr>
          <w:sz w:val="20"/>
          <w:szCs w:val="20"/>
          <w:color w:val="auto"/>
        </w:rPr>
        <w:tab/>
      </w:r>
      <w:r>
        <w:rPr>
          <w:rFonts w:ascii="Franklin Gothic Book" w:cs="Franklin Gothic Book" w:eastAsia="Franklin Gothic Book" w:hAnsi="Franklin Gothic Book"/>
          <w:sz w:val="22"/>
          <w:szCs w:val="22"/>
          <w:color w:val="auto"/>
        </w:rPr>
        <w:t>Queen’s Birthday public holiday</w:t>
      </w:r>
    </w:p>
    <w:p>
      <w:pPr>
        <w:spacing w:after="0" w:line="63" w:lineRule="exact"/>
        <w:rPr>
          <w:sz w:val="24"/>
          <w:szCs w:val="24"/>
          <w:color w:val="auto"/>
        </w:rPr>
      </w:pPr>
    </w:p>
    <w:p>
      <w:pPr>
        <w:spacing w:after="0"/>
        <w:tabs>
          <w:tab w:leader="none" w:pos="880" w:val="left"/>
        </w:tabs>
        <w:rPr>
          <w:sz w:val="20"/>
          <w:szCs w:val="20"/>
          <w:color w:val="auto"/>
        </w:rPr>
      </w:pPr>
      <w:r>
        <w:rPr>
          <w:rFonts w:ascii="Franklin Gothic Book" w:cs="Franklin Gothic Book" w:eastAsia="Franklin Gothic Book" w:hAnsi="Franklin Gothic Book"/>
          <w:sz w:val="22"/>
          <w:szCs w:val="22"/>
          <w:color w:val="auto"/>
        </w:rPr>
        <w:t>12June</w:t>
        <w:tab/>
        <w:t>Christian Education</w:t>
      </w:r>
    </w:p>
    <w:p>
      <w:pPr>
        <w:spacing w:after="0" w:line="60" w:lineRule="exact"/>
        <w:rPr>
          <w:sz w:val="24"/>
          <w:szCs w:val="24"/>
          <w:color w:val="auto"/>
        </w:rPr>
      </w:pPr>
    </w:p>
    <w:p>
      <w:pPr>
        <w:spacing w:after="0"/>
        <w:tabs>
          <w:tab w:leader="none" w:pos="880" w:val="left"/>
        </w:tabs>
        <w:rPr>
          <w:sz w:val="20"/>
          <w:szCs w:val="20"/>
          <w:color w:val="auto"/>
        </w:rPr>
      </w:pPr>
      <w:r>
        <w:rPr>
          <w:rFonts w:ascii="Franklin Gothic Book" w:cs="Franklin Gothic Book" w:eastAsia="Franklin Gothic Book" w:hAnsi="Franklin Gothic Book"/>
          <w:sz w:val="22"/>
          <w:szCs w:val="22"/>
          <w:color w:val="auto"/>
        </w:rPr>
        <w:t>14 June</w:t>
        <w:tab/>
        <w:t>Year 3/4 Birrigai Camp</w:t>
      </w:r>
    </w:p>
    <w:p>
      <w:pPr>
        <w:spacing w:after="0" w:line="63" w:lineRule="exact"/>
        <w:rPr>
          <w:sz w:val="24"/>
          <w:szCs w:val="24"/>
          <w:color w:val="auto"/>
        </w:rPr>
      </w:pPr>
    </w:p>
    <w:p>
      <w:pPr>
        <w:spacing w:after="0"/>
        <w:tabs>
          <w:tab w:leader="none" w:pos="880" w:val="left"/>
        </w:tabs>
        <w:rPr>
          <w:sz w:val="20"/>
          <w:szCs w:val="20"/>
          <w:color w:val="auto"/>
        </w:rPr>
      </w:pPr>
      <w:r>
        <w:rPr>
          <w:rFonts w:ascii="Franklin Gothic Book" w:cs="Franklin Gothic Book" w:eastAsia="Franklin Gothic Book" w:hAnsi="Franklin Gothic Book"/>
          <w:sz w:val="22"/>
          <w:szCs w:val="22"/>
          <w:color w:val="auto"/>
        </w:rPr>
        <w:t>14 June</w:t>
        <w:tab/>
        <w:t>Whole School Assembly</w:t>
      </w:r>
    </w:p>
    <w:p>
      <w:pPr>
        <w:spacing w:after="0" w:line="63" w:lineRule="exact"/>
        <w:rPr>
          <w:sz w:val="24"/>
          <w:szCs w:val="24"/>
          <w:color w:val="auto"/>
        </w:rPr>
      </w:pPr>
    </w:p>
    <w:p>
      <w:pPr>
        <w:spacing w:after="0"/>
        <w:tabs>
          <w:tab w:leader="none" w:pos="880" w:val="left"/>
        </w:tabs>
        <w:rPr>
          <w:sz w:val="20"/>
          <w:szCs w:val="20"/>
          <w:color w:val="auto"/>
        </w:rPr>
      </w:pPr>
      <w:r>
        <w:rPr>
          <w:rFonts w:ascii="Franklin Gothic Book" w:cs="Franklin Gothic Book" w:eastAsia="Franklin Gothic Book" w:hAnsi="Franklin Gothic Book"/>
          <w:sz w:val="22"/>
          <w:szCs w:val="22"/>
          <w:color w:val="auto"/>
        </w:rPr>
        <w:t>17 June</w:t>
        <w:tab/>
        <w:t>Preschool Photos (beginning)</w:t>
      </w:r>
    </w:p>
    <w:p>
      <w:pPr>
        <w:spacing w:after="0" w:line="63" w:lineRule="exact"/>
        <w:rPr>
          <w:sz w:val="24"/>
          <w:szCs w:val="24"/>
          <w:color w:val="auto"/>
        </w:rPr>
      </w:pPr>
    </w:p>
    <w:p>
      <w:pPr>
        <w:spacing w:after="0"/>
        <w:tabs>
          <w:tab w:leader="none" w:pos="880" w:val="left"/>
        </w:tabs>
        <w:rPr>
          <w:sz w:val="20"/>
          <w:szCs w:val="20"/>
          <w:color w:val="auto"/>
        </w:rPr>
      </w:pPr>
      <w:r>
        <w:rPr>
          <w:rFonts w:ascii="Franklin Gothic Book" w:cs="Franklin Gothic Book" w:eastAsia="Franklin Gothic Book" w:hAnsi="Franklin Gothic Book"/>
          <w:sz w:val="22"/>
          <w:szCs w:val="22"/>
          <w:color w:val="auto"/>
        </w:rPr>
        <w:t>20 June</w:t>
        <w:tab/>
        <w:t>Whole School Photos</w:t>
      </w:r>
    </w:p>
    <w:p>
      <w:pPr>
        <w:spacing w:after="0" w:line="63" w:lineRule="exact"/>
        <w:rPr>
          <w:sz w:val="24"/>
          <w:szCs w:val="24"/>
          <w:color w:val="auto"/>
        </w:rPr>
      </w:pPr>
    </w:p>
    <w:p>
      <w:pPr>
        <w:spacing w:after="0"/>
        <w:tabs>
          <w:tab w:leader="none" w:pos="880" w:val="left"/>
        </w:tabs>
        <w:rPr>
          <w:sz w:val="20"/>
          <w:szCs w:val="20"/>
          <w:color w:val="auto"/>
        </w:rPr>
      </w:pPr>
      <w:r>
        <w:rPr>
          <w:rFonts w:ascii="Franklin Gothic Book" w:cs="Franklin Gothic Book" w:eastAsia="Franklin Gothic Book" w:hAnsi="Franklin Gothic Book"/>
          <w:sz w:val="22"/>
          <w:szCs w:val="22"/>
          <w:color w:val="auto"/>
        </w:rPr>
        <w:t>21June</w:t>
        <w:tab/>
        <w:t>Year 3/4 Indonesian Arts</w:t>
      </w:r>
    </w:p>
    <w:p>
      <w:pPr>
        <w:spacing w:after="0" w:line="63" w:lineRule="exact"/>
        <w:rPr>
          <w:sz w:val="24"/>
          <w:szCs w:val="24"/>
          <w:color w:val="auto"/>
        </w:rPr>
      </w:pPr>
    </w:p>
    <w:p>
      <w:pPr>
        <w:ind w:left="900"/>
        <w:spacing w:after="0"/>
        <w:rPr>
          <w:sz w:val="20"/>
          <w:szCs w:val="20"/>
          <w:color w:val="auto"/>
        </w:rPr>
      </w:pPr>
      <w:r>
        <w:rPr>
          <w:rFonts w:ascii="Franklin Gothic Book" w:cs="Franklin Gothic Book" w:eastAsia="Franklin Gothic Book" w:hAnsi="Franklin Gothic Book"/>
          <w:sz w:val="22"/>
          <w:szCs w:val="22"/>
          <w:color w:val="auto"/>
        </w:rPr>
        <w:t>Workshop</w:t>
      </w:r>
    </w:p>
    <w:p>
      <w:pPr>
        <w:spacing w:after="0" w:line="63" w:lineRule="exact"/>
        <w:rPr>
          <w:sz w:val="24"/>
          <w:szCs w:val="24"/>
          <w:color w:val="auto"/>
        </w:rPr>
      </w:pPr>
    </w:p>
    <w:p>
      <w:pPr>
        <w:spacing w:after="0"/>
        <w:tabs>
          <w:tab w:leader="none" w:pos="880" w:val="left"/>
        </w:tabs>
        <w:rPr>
          <w:sz w:val="20"/>
          <w:szCs w:val="20"/>
          <w:color w:val="auto"/>
        </w:rPr>
      </w:pPr>
      <w:r>
        <w:rPr>
          <w:rFonts w:ascii="Franklin Gothic Book" w:cs="Franklin Gothic Book" w:eastAsia="Franklin Gothic Book" w:hAnsi="Franklin Gothic Book"/>
          <w:sz w:val="22"/>
          <w:szCs w:val="22"/>
          <w:color w:val="auto"/>
        </w:rPr>
        <w:t>24 June</w:t>
        <w:tab/>
        <w:t>Hatching Chicks (Preschool)</w:t>
      </w:r>
    </w:p>
    <w:p>
      <w:pPr>
        <w:spacing w:after="0" w:line="63" w:lineRule="exact"/>
        <w:rPr>
          <w:sz w:val="24"/>
          <w:szCs w:val="24"/>
          <w:color w:val="auto"/>
        </w:rPr>
      </w:pPr>
    </w:p>
    <w:p>
      <w:pPr>
        <w:ind w:left="320" w:hanging="311"/>
        <w:spacing w:after="0"/>
        <w:tabs>
          <w:tab w:leader="none" w:pos="320" w:val="left"/>
        </w:tabs>
        <w:numPr>
          <w:ilvl w:val="0"/>
          <w:numId w:val="1"/>
        </w:numPr>
        <w:rPr>
          <w:rFonts w:ascii="Franklin Gothic Book" w:cs="Franklin Gothic Book" w:eastAsia="Franklin Gothic Book" w:hAnsi="Franklin Gothic Book"/>
          <w:sz w:val="22"/>
          <w:szCs w:val="22"/>
          <w:color w:val="auto"/>
        </w:rPr>
      </w:pPr>
      <w:r>
        <w:rPr>
          <w:rFonts w:ascii="Franklin Gothic Book" w:cs="Franklin Gothic Book" w:eastAsia="Franklin Gothic Book" w:hAnsi="Franklin Gothic Book"/>
          <w:sz w:val="22"/>
          <w:szCs w:val="22"/>
          <w:color w:val="auto"/>
        </w:rPr>
        <w:t>&amp;</w:t>
      </w:r>
    </w:p>
    <w:p>
      <w:pPr>
        <w:spacing w:after="0" w:line="62" w:lineRule="exact"/>
        <w:rPr>
          <w:rFonts w:ascii="Franklin Gothic Book" w:cs="Franklin Gothic Book" w:eastAsia="Franklin Gothic Book" w:hAnsi="Franklin Gothic Book"/>
          <w:sz w:val="22"/>
          <w:szCs w:val="22"/>
          <w:color w:val="auto"/>
        </w:rPr>
      </w:pPr>
    </w:p>
    <w:p>
      <w:pPr>
        <w:ind w:left="320" w:hanging="311"/>
        <w:spacing w:after="0"/>
        <w:tabs>
          <w:tab w:leader="none" w:pos="320" w:val="left"/>
        </w:tabs>
        <w:numPr>
          <w:ilvl w:val="0"/>
          <w:numId w:val="1"/>
        </w:numPr>
        <w:rPr>
          <w:rFonts w:ascii="Franklin Gothic Book" w:cs="Franklin Gothic Book" w:eastAsia="Franklin Gothic Book" w:hAnsi="Franklin Gothic Book"/>
          <w:sz w:val="22"/>
          <w:szCs w:val="22"/>
          <w:color w:val="auto"/>
        </w:rPr>
      </w:pPr>
      <w:r>
        <w:rPr>
          <w:rFonts w:ascii="Franklin Gothic Book" w:cs="Franklin Gothic Book" w:eastAsia="Franklin Gothic Book" w:hAnsi="Franklin Gothic Book"/>
          <w:sz w:val="22"/>
          <w:szCs w:val="22"/>
          <w:color w:val="auto"/>
        </w:rPr>
        <w:t>June  Kindergarten Health Checks</w:t>
      </w:r>
    </w:p>
    <w:p>
      <w:pPr>
        <w:spacing w:after="0" w:line="373"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4"/>
          <w:szCs w:val="24"/>
          <w:b w:val="1"/>
          <w:bCs w:val="1"/>
          <w:u w:val="single" w:color="auto"/>
          <w:color w:val="0066FF"/>
        </w:rPr>
        <w:t>NOTES:</w:t>
      </w:r>
    </w:p>
    <w:p>
      <w:pPr>
        <w:spacing w:after="0" w:line="75" w:lineRule="exact"/>
        <w:rPr>
          <w:sz w:val="24"/>
          <w:szCs w:val="24"/>
          <w:color w:val="auto"/>
        </w:rPr>
      </w:pPr>
    </w:p>
    <w:p>
      <w:pPr>
        <w:ind w:left="1440" w:right="460" w:hanging="1439"/>
        <w:spacing w:after="0" w:line="297" w:lineRule="auto"/>
        <w:rPr>
          <w:sz w:val="20"/>
          <w:szCs w:val="20"/>
          <w:color w:val="auto"/>
        </w:rPr>
      </w:pPr>
      <w:r>
        <w:rPr>
          <w:rFonts w:ascii="Franklin Gothic Book" w:cs="Franklin Gothic Book" w:eastAsia="Franklin Gothic Book" w:hAnsi="Franklin Gothic Book"/>
          <w:sz w:val="22"/>
          <w:szCs w:val="22"/>
          <w:color w:val="auto"/>
        </w:rPr>
        <w:t>School Photos - Sibling photo and spare envelopes are available in the front office</w:t>
      </w:r>
    </w:p>
    <w:p>
      <w:pPr>
        <w:spacing w:after="0" w:line="6"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2"/>
          <w:szCs w:val="22"/>
          <w:color w:val="auto"/>
        </w:rPr>
        <w:t>Indonesian Arts Workshop (Year 3/4)</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53" w:lineRule="exact"/>
        <w:rPr>
          <w:sz w:val="24"/>
          <w:szCs w:val="24"/>
          <w:color w:val="auto"/>
        </w:rPr>
      </w:pPr>
    </w:p>
    <w:p>
      <w:pPr>
        <w:ind w:left="20" w:right="1040" w:firstLine="1008"/>
        <w:spacing w:after="0" w:line="293" w:lineRule="auto"/>
        <w:rPr>
          <w:sz w:val="20"/>
          <w:szCs w:val="20"/>
          <w:color w:val="auto"/>
        </w:rPr>
      </w:pPr>
      <w:r>
        <w:rPr>
          <w:rFonts w:ascii="Franklin Gothic Book" w:cs="Franklin Gothic Book" w:eastAsia="Franklin Gothic Book" w:hAnsi="Franklin Gothic Book"/>
          <w:sz w:val="22"/>
          <w:szCs w:val="22"/>
          <w:b w:val="1"/>
          <w:bCs w:val="1"/>
          <w:color w:val="004DC0"/>
        </w:rPr>
        <w:t>P&amp;C BOARD NEWS P&amp;C: 24 June 2019</w:t>
      </w:r>
    </w:p>
    <w:p>
      <w:pPr>
        <w:spacing w:after="0" w:line="15" w:lineRule="exact"/>
        <w:rPr>
          <w:sz w:val="24"/>
          <w:szCs w:val="24"/>
          <w:color w:val="auto"/>
        </w:rPr>
      </w:pPr>
    </w:p>
    <w:p>
      <w:pPr>
        <w:ind w:left="20" w:right="120"/>
        <w:spacing w:after="0" w:line="259" w:lineRule="auto"/>
        <w:rPr>
          <w:sz w:val="20"/>
          <w:szCs w:val="20"/>
          <w:color w:val="auto"/>
        </w:rPr>
      </w:pPr>
      <w:r>
        <w:rPr>
          <w:rFonts w:ascii="Franklin Gothic Book" w:cs="Franklin Gothic Book" w:eastAsia="Franklin Gothic Book" w:hAnsi="Franklin Gothic Book"/>
          <w:sz w:val="22"/>
          <w:szCs w:val="22"/>
          <w:color w:val="auto"/>
        </w:rPr>
        <w:t xml:space="preserve">All P&amp;C activities, meeting agendas and minutes are available from the school website at – </w:t>
      </w:r>
      <w:r>
        <w:rPr>
          <w:rFonts w:ascii="Franklin Gothic Book" w:cs="Franklin Gothic Book" w:eastAsia="Franklin Gothic Book" w:hAnsi="Franklin Gothic Book"/>
          <w:sz w:val="22"/>
          <w:szCs w:val="22"/>
          <w:u w:val="single" w:color="auto"/>
          <w:color w:val="0066FF"/>
        </w:rPr>
        <w:t>Parent Corner</w:t>
      </w:r>
    </w:p>
    <w:p>
      <w:pPr>
        <w:spacing w:after="0" w:line="177" w:lineRule="exact"/>
        <w:rPr>
          <w:sz w:val="24"/>
          <w:szCs w:val="24"/>
          <w:color w:val="auto"/>
        </w:rPr>
      </w:pPr>
    </w:p>
    <w:p>
      <w:pPr>
        <w:ind w:left="20"/>
        <w:spacing w:after="0"/>
        <w:rPr>
          <w:sz w:val="20"/>
          <w:szCs w:val="20"/>
          <w:color w:val="auto"/>
        </w:rPr>
      </w:pPr>
      <w:r>
        <w:rPr>
          <w:rFonts w:ascii="Franklin Gothic Book" w:cs="Franklin Gothic Book" w:eastAsia="Franklin Gothic Book" w:hAnsi="Franklin Gothic Book"/>
          <w:sz w:val="22"/>
          <w:szCs w:val="22"/>
          <w:b w:val="1"/>
          <w:bCs w:val="1"/>
          <w:color w:val="004DC0"/>
        </w:rPr>
        <w:t>School Board: 24 June 2019</w:t>
      </w:r>
    </w:p>
    <w:p>
      <w:pPr>
        <w:spacing w:after="0" w:line="20" w:lineRule="exact"/>
        <w:rPr>
          <w:sz w:val="24"/>
          <w:szCs w:val="24"/>
          <w:color w:val="auto"/>
        </w:rPr>
      </w:pPr>
      <w:r>
        <w:rPr>
          <w:sz w:val="24"/>
          <w:szCs w:val="24"/>
          <w:color w:val="auto"/>
        </w:rPr>
        <w:br w:type="column"/>
      </w:r>
    </w:p>
    <w:p>
      <w:pPr>
        <w:spacing w:after="0" w:line="339"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8"/>
          <w:szCs w:val="28"/>
          <w:b w:val="1"/>
          <w:bCs w:val="1"/>
          <w:color w:val="0070C0"/>
        </w:rPr>
        <w:t>PRINCIPALS’ MESSAGE</w:t>
      </w:r>
    </w:p>
    <w:p>
      <w:pPr>
        <w:spacing w:after="0" w:line="178" w:lineRule="exact"/>
        <w:rPr>
          <w:sz w:val="24"/>
          <w:szCs w:val="24"/>
          <w:color w:val="auto"/>
        </w:rPr>
      </w:pPr>
    </w:p>
    <w:p>
      <w:pPr>
        <w:ind w:right="140"/>
        <w:spacing w:after="0" w:line="239" w:lineRule="auto"/>
        <w:rPr>
          <w:sz w:val="20"/>
          <w:szCs w:val="20"/>
          <w:color w:val="auto"/>
        </w:rPr>
      </w:pPr>
      <w:r>
        <w:rPr>
          <w:rFonts w:ascii="Franklin Gothic Book" w:cs="Franklin Gothic Book" w:eastAsia="Franklin Gothic Book" w:hAnsi="Franklin Gothic Book"/>
          <w:sz w:val="22"/>
          <w:szCs w:val="22"/>
          <w:color w:val="auto"/>
        </w:rPr>
        <w:t>Can you believe we are over half way through term 2? I have now been here six weeks and every day I learn something new, meet someone new and try something new. I’d like to start off by expressing my gratitude to the parents, family and friends who came along to our Athletics carnival last Friday. It is wonderful to see support in timekeeping and cheering! I loved meeting a grandma who drove all the way from Orange, NSW early that</w:t>
      </w:r>
    </w:p>
    <w:p>
      <w:pPr>
        <w:spacing w:after="0" w:line="31"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2"/>
          <w:szCs w:val="22"/>
          <w:color w:val="auto"/>
        </w:rPr>
        <w:t>morning to support her grand-daughters! How beautiful is that?</w:t>
      </w:r>
    </w:p>
    <w:p>
      <w:pPr>
        <w:spacing w:after="0" w:line="98" w:lineRule="exact"/>
        <w:rPr>
          <w:sz w:val="24"/>
          <w:szCs w:val="24"/>
          <w:color w:val="auto"/>
        </w:rPr>
      </w:pPr>
    </w:p>
    <w:p>
      <w:pPr>
        <w:ind w:right="80"/>
        <w:spacing w:after="0" w:line="238" w:lineRule="auto"/>
        <w:rPr>
          <w:sz w:val="20"/>
          <w:szCs w:val="20"/>
          <w:color w:val="auto"/>
        </w:rPr>
      </w:pPr>
      <w:r>
        <w:rPr>
          <w:rFonts w:ascii="Franklin Gothic Book" w:cs="Franklin Gothic Book" w:eastAsia="Franklin Gothic Book" w:hAnsi="Franklin Gothic Book"/>
          <w:sz w:val="22"/>
          <w:szCs w:val="22"/>
          <w:color w:val="auto"/>
        </w:rPr>
        <w:t>I loved the manner in which our house captains cheered and inspired their teams ALL day with fabulous war cries, encouragement and indeed, it was not surprise that by the end of the day voices were very hoarse. Congratulations again to all our athletes for a speedy day, and also for the positive sporting</w:t>
      </w:r>
    </w:p>
    <w:p>
      <w:pPr>
        <w:spacing w:after="0" w:line="31"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2"/>
          <w:szCs w:val="22"/>
          <w:color w:val="auto"/>
        </w:rPr>
        <w:t>attitude expressed by so many of our students.</w:t>
      </w:r>
    </w:p>
    <w:p>
      <w:pPr>
        <w:spacing w:after="0" w:line="200" w:lineRule="exact"/>
        <w:rPr>
          <w:sz w:val="24"/>
          <w:szCs w:val="24"/>
          <w:color w:val="auto"/>
        </w:rPr>
      </w:pPr>
    </w:p>
    <w:p>
      <w:pPr>
        <w:spacing w:after="0" w:line="268" w:lineRule="exact"/>
        <w:rPr>
          <w:sz w:val="24"/>
          <w:szCs w:val="24"/>
          <w:color w:val="auto"/>
        </w:rPr>
      </w:pPr>
    </w:p>
    <w:p>
      <w:pPr>
        <w:spacing w:after="0" w:line="239" w:lineRule="auto"/>
        <w:rPr>
          <w:sz w:val="20"/>
          <w:szCs w:val="20"/>
          <w:color w:val="auto"/>
        </w:rPr>
      </w:pPr>
      <w:r>
        <w:rPr>
          <w:rFonts w:ascii="Franklin Gothic Book" w:cs="Franklin Gothic Book" w:eastAsia="Franklin Gothic Book" w:hAnsi="Franklin Gothic Book"/>
          <w:sz w:val="22"/>
          <w:szCs w:val="22"/>
          <w:color w:val="auto"/>
        </w:rPr>
        <w:t>This week we celebrate another junior school assembly and I ask respectfully, that audience members, and their younger children – please show respect for the class who are hosting, by remaining in your seats. We know these times can be very exciting, but is quite distracting to have little people running and making noise – thank you for your cooperation. We are a PBL school - Positive Behaviours for Learning – so helping with being a great audience</w:t>
      </w:r>
    </w:p>
    <w:p>
      <w:pPr>
        <w:spacing w:after="0" w:line="30"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2"/>
          <w:szCs w:val="22"/>
          <w:color w:val="auto"/>
        </w:rPr>
        <w:t>means this is excellent modelling for our host class.</w:t>
      </w:r>
    </w:p>
    <w:p>
      <w:pPr>
        <w:spacing w:after="0" w:line="200" w:lineRule="exact"/>
        <w:rPr>
          <w:sz w:val="24"/>
          <w:szCs w:val="24"/>
          <w:color w:val="auto"/>
        </w:rPr>
      </w:pPr>
    </w:p>
    <w:p>
      <w:pPr>
        <w:spacing w:after="0" w:line="268" w:lineRule="exact"/>
        <w:rPr>
          <w:sz w:val="24"/>
          <w:szCs w:val="24"/>
          <w:color w:val="auto"/>
        </w:rPr>
      </w:pPr>
    </w:p>
    <w:p>
      <w:pPr>
        <w:spacing w:after="0" w:line="237" w:lineRule="auto"/>
        <w:rPr>
          <w:sz w:val="20"/>
          <w:szCs w:val="20"/>
          <w:color w:val="auto"/>
        </w:rPr>
      </w:pPr>
      <w:r>
        <w:rPr>
          <w:rFonts w:ascii="Franklin Gothic Book" w:cs="Franklin Gothic Book" w:eastAsia="Franklin Gothic Book" w:hAnsi="Franklin Gothic Book"/>
          <w:sz w:val="22"/>
          <w:szCs w:val="22"/>
          <w:color w:val="auto"/>
        </w:rPr>
        <w:t>Please remember to get in touch with any ways you might be willing to further support the learning programs at our school. I am particularly keen to send out a survey shortly to find out your thoughts around technology in the classroom, so please keep an</w:t>
      </w:r>
    </w:p>
    <w:p>
      <w:pPr>
        <w:spacing w:after="0" w:line="33"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2"/>
          <w:szCs w:val="22"/>
          <w:color w:val="auto"/>
        </w:rPr>
        <w:t>eye out for that.</w:t>
      </w:r>
    </w:p>
    <w:p>
      <w:pPr>
        <w:spacing w:after="0" w:line="200" w:lineRule="exact"/>
        <w:rPr>
          <w:sz w:val="24"/>
          <w:szCs w:val="24"/>
          <w:color w:val="auto"/>
        </w:rPr>
      </w:pPr>
    </w:p>
    <w:p>
      <w:pPr>
        <w:spacing w:after="0" w:line="268" w:lineRule="exact"/>
        <w:rPr>
          <w:sz w:val="24"/>
          <w:szCs w:val="24"/>
          <w:color w:val="auto"/>
        </w:rPr>
      </w:pPr>
    </w:p>
    <w:p>
      <w:pPr>
        <w:ind w:right="460"/>
        <w:spacing w:after="0" w:line="261" w:lineRule="auto"/>
        <w:rPr>
          <w:sz w:val="20"/>
          <w:szCs w:val="20"/>
          <w:color w:val="auto"/>
        </w:rPr>
      </w:pPr>
      <w:r>
        <w:rPr>
          <w:rFonts w:ascii="Franklin Gothic Book" w:cs="Franklin Gothic Book" w:eastAsia="Franklin Gothic Book" w:hAnsi="Franklin Gothic Book"/>
          <w:sz w:val="22"/>
          <w:szCs w:val="22"/>
          <w:color w:val="auto"/>
        </w:rPr>
        <w:t>Until next time, enjoy the long weekend, keep warm and keep curious!</w:t>
      </w:r>
    </w:p>
    <w:p>
      <w:pPr>
        <w:spacing w:after="0" w:line="200" w:lineRule="exact"/>
        <w:rPr>
          <w:sz w:val="24"/>
          <w:szCs w:val="24"/>
          <w:color w:val="auto"/>
        </w:rPr>
      </w:pPr>
    </w:p>
    <w:p>
      <w:pPr>
        <w:spacing w:after="0" w:line="366" w:lineRule="exact"/>
        <w:rPr>
          <w:sz w:val="24"/>
          <w:szCs w:val="24"/>
          <w:color w:val="auto"/>
        </w:rPr>
      </w:pPr>
    </w:p>
    <w:p>
      <w:pPr>
        <w:ind w:left="60"/>
        <w:spacing w:after="0"/>
        <w:rPr>
          <w:sz w:val="20"/>
          <w:szCs w:val="20"/>
          <w:color w:val="auto"/>
        </w:rPr>
      </w:pPr>
      <w:r>
        <w:rPr>
          <w:rFonts w:ascii="Brush Script MT" w:cs="Brush Script MT" w:eastAsia="Brush Script MT" w:hAnsi="Brush Script MT"/>
          <w:sz w:val="52"/>
          <w:szCs w:val="52"/>
          <w:color w:val="auto"/>
        </w:rPr>
        <w:t>Kate Smith</w:t>
      </w:r>
    </w:p>
    <w:p>
      <w:pPr>
        <w:spacing w:after="0" w:line="200" w:lineRule="exact"/>
        <w:rPr>
          <w:sz w:val="24"/>
          <w:szCs w:val="24"/>
          <w:color w:val="auto"/>
        </w:rPr>
      </w:pPr>
    </w:p>
    <w:p>
      <w:pPr>
        <w:sectPr>
          <w:pgSz w:w="11900" w:h="16838" w:orient="portrait"/>
          <w:cols w:equalWidth="0" w:num="2">
            <w:col w:w="3820" w:space="400"/>
            <w:col w:w="6140"/>
          </w:cols>
          <w:pgMar w:left="620" w:top="800" w:right="926" w:bottom="0" w:gutter="0" w:footer="0" w:header="0"/>
          <w:type w:val="continuous"/>
        </w:sectPr>
      </w:pPr>
    </w:p>
    <w:p>
      <w:pPr>
        <w:spacing w:after="0" w:line="200" w:lineRule="exact"/>
        <w:rPr>
          <w:sz w:val="24"/>
          <w:szCs w:val="24"/>
          <w:color w:val="auto"/>
        </w:rPr>
      </w:pPr>
    </w:p>
    <w:p>
      <w:pPr>
        <w:spacing w:after="0" w:line="200" w:lineRule="exact"/>
        <w:rPr>
          <w:sz w:val="24"/>
          <w:szCs w:val="24"/>
          <w:color w:val="auto"/>
        </w:rPr>
      </w:pPr>
    </w:p>
    <w:p>
      <w:pPr>
        <w:spacing w:after="0" w:line="377" w:lineRule="exact"/>
        <w:rPr>
          <w:sz w:val="24"/>
          <w:szCs w:val="24"/>
          <w:color w:val="auto"/>
        </w:rPr>
      </w:pPr>
    </w:p>
    <w:p>
      <w:pPr>
        <w:jc w:val="center"/>
        <w:ind w:right="-279"/>
        <w:spacing w:after="0"/>
        <w:rPr>
          <w:sz w:val="20"/>
          <w:szCs w:val="20"/>
          <w:color w:val="auto"/>
        </w:rPr>
      </w:pPr>
      <w:r>
        <w:rPr>
          <w:rFonts w:ascii="Franklin Gothic Book" w:cs="Franklin Gothic Book" w:eastAsia="Franklin Gothic Book" w:hAnsi="Franklin Gothic Book"/>
          <w:sz w:val="23"/>
          <w:szCs w:val="23"/>
          <w:b w:val="1"/>
          <w:bCs w:val="1"/>
          <w:i w:val="1"/>
          <w:iCs w:val="1"/>
          <w:color w:val="004DC0"/>
        </w:rPr>
        <w:t>Together, we learn from each other</w:t>
      </w:r>
    </w:p>
    <w:p>
      <w:pPr>
        <w:sectPr>
          <w:pgSz w:w="11900" w:h="16838" w:orient="portrait"/>
          <w:cols w:equalWidth="0" w:num="1">
            <w:col w:w="10360"/>
          </w:cols>
          <w:pgMar w:left="620" w:top="800" w:right="926"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925" cy="9779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925" cy="97790"/>
                        </a:xfrm>
                        <a:prstGeom prst="rect">
                          <a:avLst/>
                        </a:prstGeom>
                        <a:solidFill>
                          <a:srgbClr val="4C94B8"/>
                        </a:solidFill>
                      </wps:spPr>
                      <wps:bodyPr/>
                    </wps:wsp>
                  </a:graphicData>
                </a:graphic>
              </wp:anchor>
            </w:drawing>
          </mc:Choice>
          <mc:Fallback>
            <w:pict>
              <v:rect id="Shape 6" o:spid="_x0000_s1031" style="position:absolute;margin-left:-2.4999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356" w:lineRule="exact"/>
        <w:rPr>
          <w:sz w:val="20"/>
          <w:szCs w:val="20"/>
          <w:color w:val="auto"/>
        </w:rPr>
      </w:pPr>
    </w:p>
    <w:p>
      <w:pPr>
        <w:ind w:left="40"/>
        <w:spacing w:after="0"/>
        <w:rPr>
          <w:sz w:val="20"/>
          <w:szCs w:val="20"/>
          <w:color w:val="auto"/>
        </w:rPr>
      </w:pPr>
      <w:r>
        <w:rPr>
          <w:rFonts w:ascii="Franklin Gothic Book" w:cs="Franklin Gothic Book" w:eastAsia="Franklin Gothic Book" w:hAnsi="Franklin Gothic Book"/>
          <w:sz w:val="28"/>
          <w:szCs w:val="28"/>
          <w:b w:val="1"/>
          <w:bCs w:val="1"/>
          <w:color w:val="0070C0"/>
        </w:rPr>
        <w:t>Year 3 News</w:t>
      </w:r>
    </w:p>
    <w:p>
      <w:pPr>
        <w:spacing w:after="0" w:line="58" w:lineRule="exact"/>
        <w:rPr>
          <w:sz w:val="20"/>
          <w:szCs w:val="20"/>
          <w:color w:val="auto"/>
        </w:rPr>
      </w:pPr>
    </w:p>
    <w:p>
      <w:pPr>
        <w:ind w:left="40"/>
        <w:spacing w:after="0" w:line="261" w:lineRule="auto"/>
        <w:rPr>
          <w:sz w:val="20"/>
          <w:szCs w:val="20"/>
          <w:color w:val="auto"/>
        </w:rPr>
      </w:pPr>
      <w:r>
        <w:rPr>
          <w:rFonts w:ascii="Franklin Gothic Book" w:cs="Franklin Gothic Book" w:eastAsia="Franklin Gothic Book" w:hAnsi="Franklin Gothic Book"/>
          <w:sz w:val="22"/>
          <w:szCs w:val="22"/>
          <w:color w:val="auto"/>
        </w:rPr>
        <w:t>Year 3 ventured to the theatre to watch Billionaire Boy. Much fun was had on the bus trip with the race to see Telstra Tower! We were all dazzled by the acting, props and drama which brought the story to life.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76835</wp:posOffset>
            </wp:positionH>
            <wp:positionV relativeFrom="paragraph">
              <wp:posOffset>79375</wp:posOffset>
            </wp:positionV>
            <wp:extent cx="6456680" cy="50495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extLst>
                    </a:blip>
                    <a:srcRect/>
                    <a:stretch>
                      <a:fillRect/>
                    </a:stretch>
                  </pic:blipFill>
                  <pic:spPr bwMode="auto">
                    <a:xfrm>
                      <a:off x="0" y="0"/>
                      <a:ext cx="6456680" cy="50495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p>
      <w:pPr>
        <w:ind w:left="40" w:right="3920"/>
        <w:spacing w:after="0" w:line="253" w:lineRule="auto"/>
        <w:rPr>
          <w:sz w:val="20"/>
          <w:szCs w:val="20"/>
          <w:color w:val="auto"/>
        </w:rPr>
      </w:pPr>
      <w:r>
        <w:rPr>
          <w:rFonts w:ascii="Franklin Gothic Book" w:cs="Franklin Gothic Book" w:eastAsia="Franklin Gothic Book" w:hAnsi="Franklin Gothic Book"/>
          <w:sz w:val="21"/>
          <w:szCs w:val="21"/>
          <w:color w:val="auto"/>
        </w:rPr>
        <w:t>Recently we had so much fun participating in the Athletics carnival. Palmy joined us and we all showed our PRIDE and PBL values by cheering for our teams and schoolmates and showing great</w:t>
      </w:r>
    </w:p>
    <w:p>
      <w:pPr>
        <w:spacing w:after="0" w:line="18" w:lineRule="exact"/>
        <w:rPr>
          <w:sz w:val="20"/>
          <w:szCs w:val="20"/>
          <w:color w:val="auto"/>
        </w:rPr>
      </w:pPr>
    </w:p>
    <w:p>
      <w:pPr>
        <w:ind w:left="40"/>
        <w:spacing w:after="0"/>
        <w:rPr>
          <w:sz w:val="20"/>
          <w:szCs w:val="20"/>
          <w:color w:val="auto"/>
        </w:rPr>
      </w:pPr>
      <w:r>
        <w:rPr>
          <w:rFonts w:ascii="Franklin Gothic Book" w:cs="Franklin Gothic Book" w:eastAsia="Franklin Gothic Book" w:hAnsi="Franklin Gothic Book"/>
          <w:sz w:val="22"/>
          <w:szCs w:val="22"/>
          <w:color w:val="auto"/>
        </w:rPr>
        <w:t>sportsmanship.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-180975</wp:posOffset>
            </wp:positionH>
            <wp:positionV relativeFrom="paragraph">
              <wp:posOffset>636270</wp:posOffset>
            </wp:positionV>
            <wp:extent cx="6962140" cy="42316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clrChange>
                        <a:clrFrom>
                          <a:srgbClr val="000000"/>
                        </a:clrFrom>
                        <a:clrTo>
                          <a:srgbClr val="000000">
                            <a:alpha val="0"/>
                          </a:srgbClr>
                        </a:clrTo>
                      </a:clrChange>
                      <a:extLst>
                        <a:ext uri="{28A0092B-C50C-407E-A947-70E740481C1C}"/>
                      </a:extLst>
                    </a:blip>
                    <a:srcRect/>
                    <a:stretch>
                      <a:fillRect/>
                    </a:stretch>
                  </pic:blipFill>
                  <pic:spPr bwMode="auto">
                    <a:xfrm>
                      <a:off x="0" y="0"/>
                      <a:ext cx="6962140" cy="4231640"/>
                    </a:xfrm>
                    <a:prstGeom prst="rect">
                      <a:avLst/>
                    </a:prstGeom>
                    <a:noFill/>
                  </pic:spPr>
                </pic:pic>
              </a:graphicData>
            </a:graphic>
          </wp:anchor>
        </w:drawing>
        <w:drawing>
          <wp:anchor simplePos="0" relativeHeight="251657728" behindDoc="1" locked="0" layoutInCell="0" allowOverlap="1">
            <wp:simplePos x="0" y="0"/>
            <wp:positionH relativeFrom="column">
              <wp:posOffset>-180975</wp:posOffset>
            </wp:positionH>
            <wp:positionV relativeFrom="paragraph">
              <wp:posOffset>636270</wp:posOffset>
            </wp:positionV>
            <wp:extent cx="6962140" cy="42316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clrChange>
                        <a:clrFrom>
                          <a:srgbClr val="FFFFFF"/>
                        </a:clrFrom>
                        <a:clrTo>
                          <a:srgbClr val="FFFFFF">
                            <a:alpha val="0"/>
                          </a:srgbClr>
                        </a:clrTo>
                      </a:clrChange>
                      <a:extLst>
                        <a:ext uri="{28A0092B-C50C-407E-A947-70E740481C1C}"/>
                      </a:extLst>
                    </a:blip>
                    <a:srcRect/>
                    <a:stretch>
                      <a:fillRect/>
                    </a:stretch>
                  </pic:blipFill>
                  <pic:spPr bwMode="auto">
                    <a:xfrm>
                      <a:off x="0" y="0"/>
                      <a:ext cx="6962140" cy="42316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5" w:lineRule="exact"/>
        <w:rPr>
          <w:sz w:val="20"/>
          <w:szCs w:val="20"/>
          <w:color w:val="auto"/>
        </w:rPr>
      </w:pPr>
    </w:p>
    <w:p>
      <w:pPr>
        <w:ind w:left="40" w:right="500"/>
        <w:spacing w:after="0" w:line="261" w:lineRule="auto"/>
        <w:rPr>
          <w:sz w:val="20"/>
          <w:szCs w:val="20"/>
          <w:color w:val="auto"/>
        </w:rPr>
      </w:pPr>
      <w:r>
        <w:rPr>
          <w:rFonts w:ascii="Franklin Gothic Book" w:cs="Franklin Gothic Book" w:eastAsia="Franklin Gothic Book" w:hAnsi="Franklin Gothic Book"/>
          <w:sz w:val="22"/>
          <w:szCs w:val="22"/>
          <w:color w:val="auto"/>
        </w:rPr>
        <w:t>Our year 3 students were amazing speakers and listeners during the 2019 Rostrum. Congratulations to everyone who participated and our year 3 finalists.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650240</wp:posOffset>
                </wp:positionV>
                <wp:extent cx="6642735" cy="29083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830"/>
                        </a:xfrm>
                        <a:prstGeom prst="rect">
                          <a:avLst/>
                        </a:prstGeom>
                        <a:solidFill>
                          <a:srgbClr val="99C2D6"/>
                        </a:solidFill>
                      </wps:spPr>
                      <wps:bodyPr/>
                    </wps:wsp>
                  </a:graphicData>
                </a:graphic>
              </wp:anchor>
            </w:drawing>
          </mc:Choice>
          <mc:Fallback>
            <w:pict>
              <v:rect id="Shape 10" o:spid="_x0000_s1035" style="position:absolute;margin-left:-2.6499pt;margin-top:51.2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pPr>
        <w:sectPr>
          <w:pgSz w:w="11900" w:h="16838" w:orient="portrait"/>
          <w:cols w:equalWidth="0" w:num="1">
            <w:col w:w="10160"/>
          </w:cols>
          <w:pgMar w:left="780" w:top="224" w:right="96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jc w:val="center"/>
        <w:ind w:right="-179"/>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10160"/>
          </w:cols>
          <w:pgMar w:left="780" w:top="224" w:right="966"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925" cy="9779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925" cy="97790"/>
                        </a:xfrm>
                        <a:prstGeom prst="rect">
                          <a:avLst/>
                        </a:prstGeom>
                        <a:solidFill>
                          <a:srgbClr val="4C94B8"/>
                        </a:solidFill>
                      </wps:spPr>
                      <wps:bodyPr/>
                    </wps:wsp>
                  </a:graphicData>
                </a:graphic>
              </wp:anchor>
            </w:drawing>
          </mc:Choice>
          <mc:Fallback>
            <w:pict>
              <v:rect id="Shape 11" o:spid="_x0000_s1036" style="position:absolute;margin-left:-2.4999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282"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8"/>
          <w:szCs w:val="28"/>
          <w:b w:val="1"/>
          <w:bCs w:val="1"/>
          <w:color w:val="0070C0"/>
        </w:rPr>
        <w:t>Defence News</w:t>
      </w:r>
    </w:p>
    <w:p>
      <w:pPr>
        <w:spacing w:after="0" w:line="58" w:lineRule="exact"/>
        <w:rPr>
          <w:sz w:val="20"/>
          <w:szCs w:val="20"/>
          <w:color w:val="auto"/>
        </w:rPr>
      </w:pPr>
    </w:p>
    <w:p>
      <w:pPr>
        <w:spacing w:after="0" w:line="256" w:lineRule="auto"/>
        <w:rPr>
          <w:sz w:val="20"/>
          <w:szCs w:val="20"/>
          <w:color w:val="auto"/>
        </w:rPr>
      </w:pPr>
      <w:r>
        <w:rPr>
          <w:rFonts w:ascii="Franklin Gothic Book" w:cs="Franklin Gothic Book" w:eastAsia="Franklin Gothic Book" w:hAnsi="Franklin Gothic Book"/>
          <w:sz w:val="21"/>
          <w:szCs w:val="21"/>
          <w:color w:val="auto"/>
        </w:rPr>
        <w:t>Big thanks to our Defence Kids Club and friends who assisted making Care Packages for Defence Force members deployed over in Afghanistan. We recently received a couple of badges and a letter of thanks from</w:t>
      </w:r>
    </w:p>
    <w:p>
      <w:pPr>
        <w:spacing w:after="0" w:line="14"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2"/>
          <w:szCs w:val="22"/>
          <w:color w:val="auto"/>
        </w:rPr>
        <w:t>Glen Burcher, a Wing Commander in the Royal Australian Air Force.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-180975</wp:posOffset>
            </wp:positionH>
            <wp:positionV relativeFrom="paragraph">
              <wp:posOffset>167005</wp:posOffset>
            </wp:positionV>
            <wp:extent cx="6912610" cy="91401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extLst>
                    </a:blip>
                    <a:srcRect/>
                    <a:stretch>
                      <a:fillRect/>
                    </a:stretch>
                  </pic:blipFill>
                  <pic:spPr bwMode="auto">
                    <a:xfrm>
                      <a:off x="0" y="0"/>
                      <a:ext cx="6912610" cy="9140190"/>
                    </a:xfrm>
                    <a:prstGeom prst="rect">
                      <a:avLst/>
                    </a:prstGeom>
                    <a:noFill/>
                  </pic:spPr>
                </pic:pic>
              </a:graphicData>
            </a:graphic>
          </wp:anchor>
        </w:drawing>
      </w:r>
    </w:p>
    <w:p>
      <w:pPr>
        <w:sectPr>
          <w:pgSz w:w="11900" w:h="16838" w:orient="portrait"/>
          <w:cols w:equalWidth="0" w:num="1">
            <w:col w:w="9980"/>
          </w:cols>
          <w:pgMar w:left="780" w:top="224" w:right="114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8"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980"/>
          </w:cols>
          <w:pgMar w:left="780" w:top="224" w:right="1146"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1"/>
          <w:szCs w:val="21"/>
          <w:i w:val="1"/>
          <w:iCs w:val="1"/>
          <w:color w:val="auto"/>
        </w:rPr>
        <w:t>Palmerston Post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-319405</wp:posOffset>
            </wp:positionH>
            <wp:positionV relativeFrom="paragraph">
              <wp:posOffset>66675</wp:posOffset>
            </wp:positionV>
            <wp:extent cx="7258050" cy="1016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extLst>
                    </a:blip>
                    <a:srcRect/>
                    <a:stretch>
                      <a:fillRect/>
                    </a:stretch>
                  </pic:blipFill>
                  <pic:spPr bwMode="auto">
                    <a:xfrm>
                      <a:off x="0" y="0"/>
                      <a:ext cx="7258050" cy="10163175"/>
                    </a:xfrm>
                    <a:prstGeom prst="rect">
                      <a:avLst/>
                    </a:prstGeom>
                    <a:noFill/>
                  </pic:spPr>
                </pic:pic>
              </a:graphicData>
            </a:graphic>
          </wp:anchor>
        </w:drawing>
      </w:r>
    </w:p>
    <w:p>
      <w:pPr>
        <w:sectPr>
          <w:pgSz w:w="11900" w:h="16838" w:orient="portrait"/>
          <w:cols w:equalWidth="0" w:num="1">
            <w:col w:w="9686"/>
          </w:cols>
          <w:pgMar w:left="780" w:top="231"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0"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86"/>
          </w:cols>
          <w:pgMar w:left="780" w:top="231" w:right="1440"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925" cy="9779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925" cy="97790"/>
                        </a:xfrm>
                        <a:prstGeom prst="rect">
                          <a:avLst/>
                        </a:prstGeom>
                        <a:solidFill>
                          <a:srgbClr val="4C94B8"/>
                        </a:solidFill>
                      </wps:spPr>
                      <wps:bodyPr/>
                    </wps:wsp>
                  </a:graphicData>
                </a:graphic>
              </wp:anchor>
            </w:drawing>
          </mc:Choice>
          <mc:Fallback>
            <w:pict>
              <v:rect id="Shape 14" o:spid="_x0000_s1039" style="position:absolute;margin-left:-2.4999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387" w:lineRule="exact"/>
        <w:rPr>
          <w:sz w:val="20"/>
          <w:szCs w:val="20"/>
          <w:color w:val="auto"/>
        </w:rPr>
      </w:pPr>
    </w:p>
    <w:p>
      <w:pPr>
        <w:ind w:left="80"/>
        <w:spacing w:after="0"/>
        <w:rPr>
          <w:sz w:val="20"/>
          <w:szCs w:val="20"/>
          <w:color w:val="auto"/>
        </w:rPr>
      </w:pPr>
      <w:r>
        <w:rPr>
          <w:rFonts w:ascii="Franklin Gothic Book" w:cs="Franklin Gothic Book" w:eastAsia="Franklin Gothic Book" w:hAnsi="Franklin Gothic Book"/>
          <w:sz w:val="28"/>
          <w:szCs w:val="28"/>
          <w:b w:val="1"/>
          <w:bCs w:val="1"/>
          <w:color w:val="0070C0"/>
        </w:rPr>
        <w:t>Positive Behaviours for Learning (PBL)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-38100</wp:posOffset>
            </wp:positionH>
            <wp:positionV relativeFrom="paragraph">
              <wp:posOffset>63500</wp:posOffset>
            </wp:positionV>
            <wp:extent cx="6645910" cy="34004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extLst>
                    </a:blip>
                    <a:srcRect/>
                    <a:stretch>
                      <a:fillRect/>
                    </a:stretch>
                  </pic:blipFill>
                  <pic:spPr bwMode="auto">
                    <a:xfrm>
                      <a:off x="0" y="0"/>
                      <a:ext cx="6645910" cy="34004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ind w:left="40"/>
        <w:spacing w:after="0"/>
        <w:rPr>
          <w:sz w:val="20"/>
          <w:szCs w:val="20"/>
          <w:color w:val="auto"/>
        </w:rPr>
      </w:pPr>
      <w:r>
        <w:rPr>
          <w:rFonts w:ascii="Franklin Gothic Book" w:cs="Franklin Gothic Book" w:eastAsia="Franklin Gothic Book" w:hAnsi="Franklin Gothic Book"/>
          <w:sz w:val="28"/>
          <w:szCs w:val="28"/>
          <w:b w:val="1"/>
          <w:bCs w:val="1"/>
          <w:color w:val="0070C0"/>
        </w:rPr>
        <w:t>Enrolments for 2020</w:t>
      </w:r>
    </w:p>
    <w:p>
      <w:pPr>
        <w:spacing w:after="0" w:line="89" w:lineRule="exact"/>
        <w:rPr>
          <w:sz w:val="20"/>
          <w:szCs w:val="20"/>
          <w:color w:val="auto"/>
        </w:rPr>
      </w:pPr>
    </w:p>
    <w:p>
      <w:pPr>
        <w:ind w:left="40" w:right="40"/>
        <w:spacing w:after="0" w:line="314" w:lineRule="auto"/>
        <w:rPr>
          <w:sz w:val="20"/>
          <w:szCs w:val="20"/>
          <w:color w:val="auto"/>
        </w:rPr>
      </w:pPr>
      <w:r>
        <w:rPr>
          <w:rFonts w:ascii="Franklin Gothic Book" w:cs="Franklin Gothic Book" w:eastAsia="Franklin Gothic Book" w:hAnsi="Franklin Gothic Book"/>
          <w:sz w:val="21"/>
          <w:szCs w:val="21"/>
          <w:color w:val="222222"/>
        </w:rPr>
        <w:t>Enrolments for the 2020 school year opened on 29 April 2019. All ACT children are guaranteed a place in their local public school for Kindergarten to year 12. However, due to growth in recent years in enrolments in the</w:t>
      </w:r>
    </w:p>
    <w:p>
      <w:pPr>
        <w:spacing w:after="0" w:line="1" w:lineRule="exact"/>
        <w:rPr>
          <w:sz w:val="20"/>
          <w:szCs w:val="20"/>
          <w:color w:val="auto"/>
        </w:rPr>
      </w:pPr>
    </w:p>
    <w:p>
      <w:pPr>
        <w:ind w:left="40" w:right="60"/>
        <w:spacing w:after="0" w:line="291" w:lineRule="auto"/>
        <w:rPr>
          <w:sz w:val="20"/>
          <w:szCs w:val="20"/>
          <w:color w:val="auto"/>
        </w:rPr>
      </w:pPr>
      <w:r>
        <w:rPr>
          <w:rFonts w:ascii="Franklin Gothic Book" w:cs="Franklin Gothic Book" w:eastAsia="Franklin Gothic Book" w:hAnsi="Franklin Gothic Book"/>
          <w:sz w:val="22"/>
          <w:szCs w:val="22"/>
          <w:color w:val="222222"/>
        </w:rPr>
        <w:t>public system, some schools no longer have the capacity to take “out of area” enrolments. These schools have been identified as “Category A” schools and a list appears on the Education Directorate website.</w:t>
      </w:r>
    </w:p>
    <w:p>
      <w:pPr>
        <w:spacing w:after="0" w:line="329" w:lineRule="exact"/>
        <w:rPr>
          <w:sz w:val="20"/>
          <w:szCs w:val="20"/>
          <w:color w:val="auto"/>
        </w:rPr>
      </w:pPr>
    </w:p>
    <w:p>
      <w:pPr>
        <w:ind w:left="40" w:right="100"/>
        <w:spacing w:after="0" w:line="314" w:lineRule="auto"/>
        <w:rPr>
          <w:sz w:val="20"/>
          <w:szCs w:val="20"/>
          <w:color w:val="auto"/>
        </w:rPr>
      </w:pPr>
      <w:r>
        <w:rPr>
          <w:rFonts w:ascii="Franklin Gothic Book" w:cs="Franklin Gothic Book" w:eastAsia="Franklin Gothic Book" w:hAnsi="Franklin Gothic Book"/>
          <w:sz w:val="21"/>
          <w:szCs w:val="21"/>
          <w:color w:val="222222"/>
        </w:rPr>
        <w:t>You will not be able to seek enrolment for your child at one of these schools unless you live within the school’s priority enrolment area (i.e., the school’s geographic zone). All schools will, however, consider cases where</w:t>
      </w:r>
    </w:p>
    <w:p>
      <w:pPr>
        <w:spacing w:after="0" w:line="1" w:lineRule="exact"/>
        <w:rPr>
          <w:sz w:val="20"/>
          <w:szCs w:val="20"/>
          <w:color w:val="auto"/>
        </w:rPr>
      </w:pPr>
    </w:p>
    <w:p>
      <w:pPr>
        <w:ind w:left="40" w:right="60"/>
        <w:spacing w:after="0" w:line="296" w:lineRule="auto"/>
        <w:rPr>
          <w:sz w:val="20"/>
          <w:szCs w:val="20"/>
          <w:color w:val="auto"/>
        </w:rPr>
      </w:pPr>
      <w:r>
        <w:rPr>
          <w:rFonts w:ascii="Franklin Gothic Book" w:cs="Franklin Gothic Book" w:eastAsia="Franklin Gothic Book" w:hAnsi="Franklin Gothic Book"/>
          <w:sz w:val="22"/>
          <w:szCs w:val="22"/>
          <w:color w:val="222222"/>
        </w:rPr>
        <w:t>there are legal issues, or exceptional circumstances based on student wellbeing. To avoid disappointment, you are encouraged to check the information on the Education Directorate’s website so you can make the best decision for your family from the options available.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-57150</wp:posOffset>
                </wp:positionH>
                <wp:positionV relativeFrom="paragraph">
                  <wp:posOffset>114935</wp:posOffset>
                </wp:positionV>
                <wp:extent cx="6645275" cy="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5275" cy="4763"/>
                        </a:xfrm>
                        <a:prstGeom prst="line">
                          <a:avLst/>
                        </a:prstGeom>
                        <a:solidFill>
                          <a:srgbClr val="FFFFFF"/>
                        </a:solidFill>
                        <a:ln w="50319">
                          <a:solidFill>
                            <a:srgbClr val="4C94B8"/>
                          </a:solidFill>
                          <a:miter lim="800000"/>
                          <a:headEnd/>
                          <a:tailEnd/>
                        </a:ln>
                      </wps:spPr>
                      <wps:bodyPr/>
                    </wps:wsp>
                  </a:graphicData>
                </a:graphic>
              </wp:anchor>
            </w:drawing>
          </mc:Choice>
          <mc:Fallback>
            <w:pict>
              <v:line id="Shape 16" o:spid="_x0000_s10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999pt,9.05pt" to="518.75pt,9.05pt" o:allowincell="f" strokecolor="#4C94B8" strokeweight="3.9621pt"/>
            </w:pict>
          </mc:Fallback>
        </mc:AlternateContent>
      </w:r>
    </w:p>
    <w:p>
      <w:pPr>
        <w:spacing w:after="0" w:line="381" w:lineRule="exact"/>
        <w:rPr>
          <w:sz w:val="20"/>
          <w:szCs w:val="20"/>
          <w:color w:val="auto"/>
        </w:rPr>
      </w:pPr>
    </w:p>
    <w:p>
      <w:pPr>
        <w:ind w:left="40"/>
        <w:spacing w:after="0"/>
        <w:rPr>
          <w:sz w:val="20"/>
          <w:szCs w:val="20"/>
          <w:color w:val="auto"/>
        </w:rPr>
      </w:pPr>
      <w:r>
        <w:rPr>
          <w:rFonts w:ascii="Franklin Gothic Book" w:cs="Franklin Gothic Book" w:eastAsia="Franklin Gothic Book" w:hAnsi="Franklin Gothic Book"/>
          <w:sz w:val="28"/>
          <w:szCs w:val="28"/>
          <w:b w:val="1"/>
          <w:bCs w:val="1"/>
          <w:color w:val="0070C0"/>
        </w:rPr>
        <w:t>Semester One Reports 2019: Parent Information Sessions</w:t>
      </w:r>
    </w:p>
    <w:p>
      <w:pPr>
        <w:spacing w:after="0" w:line="209" w:lineRule="exact"/>
        <w:rPr>
          <w:sz w:val="20"/>
          <w:szCs w:val="20"/>
          <w:color w:val="auto"/>
        </w:rPr>
      </w:pPr>
    </w:p>
    <w:p>
      <w:pPr>
        <w:ind w:left="40"/>
        <w:spacing w:after="0" w:line="254" w:lineRule="auto"/>
        <w:rPr>
          <w:sz w:val="20"/>
          <w:szCs w:val="20"/>
          <w:color w:val="auto"/>
        </w:rPr>
      </w:pPr>
      <w:r>
        <w:rPr>
          <w:rFonts w:ascii="Franklin Gothic Book" w:cs="Franklin Gothic Book" w:eastAsia="Franklin Gothic Book" w:hAnsi="Franklin Gothic Book"/>
          <w:sz w:val="22"/>
          <w:szCs w:val="22"/>
          <w:color w:val="auto"/>
        </w:rPr>
        <w:t>Palmerston District Primary School has been selected to pilot the new Education Directorate report format. This format will be common for students across all Kindergarten to Year 10 schools. The report is generated through the Student Administration System (SAS). Semester One reports will be emailed to parents. Please read the two fact sheets attached.</w:t>
      </w:r>
    </w:p>
    <w:p>
      <w:pPr>
        <w:spacing w:after="0" w:line="170" w:lineRule="exact"/>
        <w:rPr>
          <w:sz w:val="20"/>
          <w:szCs w:val="20"/>
          <w:color w:val="auto"/>
        </w:rPr>
      </w:pPr>
    </w:p>
    <w:p>
      <w:pPr>
        <w:ind w:left="40" w:right="480"/>
        <w:spacing w:after="0" w:line="253" w:lineRule="auto"/>
        <w:rPr>
          <w:sz w:val="20"/>
          <w:szCs w:val="20"/>
          <w:color w:val="auto"/>
        </w:rPr>
      </w:pPr>
      <w:r>
        <w:rPr>
          <w:rFonts w:ascii="Franklin Gothic Book" w:cs="Franklin Gothic Book" w:eastAsia="Franklin Gothic Book" w:hAnsi="Franklin Gothic Book"/>
          <w:sz w:val="22"/>
          <w:szCs w:val="22"/>
          <w:color w:val="auto"/>
        </w:rPr>
        <w:t>We will be holding parent information sessions to provide further information regarding the changes in the reporting process for K-6 students. If you feel you need more information in addition to the fact sheets provided or have questions, please feel welcome to attend an information session.</w:t>
      </w:r>
    </w:p>
    <w:p>
      <w:pPr>
        <w:spacing w:after="0" w:line="200" w:lineRule="exact"/>
        <w:rPr>
          <w:sz w:val="20"/>
          <w:szCs w:val="20"/>
          <w:color w:val="auto"/>
        </w:rPr>
      </w:pPr>
    </w:p>
    <w:p>
      <w:pPr>
        <w:spacing w:after="0" w:line="392" w:lineRule="exact"/>
        <w:rPr>
          <w:sz w:val="20"/>
          <w:szCs w:val="20"/>
          <w:color w:val="auto"/>
        </w:rPr>
      </w:pPr>
    </w:p>
    <w:p>
      <w:pPr>
        <w:ind w:left="40"/>
        <w:spacing w:after="0"/>
        <w:rPr>
          <w:sz w:val="20"/>
          <w:szCs w:val="20"/>
          <w:color w:val="auto"/>
        </w:rPr>
      </w:pPr>
      <w:r>
        <w:rPr>
          <w:rFonts w:ascii="Franklin Gothic Book" w:cs="Franklin Gothic Book" w:eastAsia="Franklin Gothic Book" w:hAnsi="Franklin Gothic Book"/>
          <w:sz w:val="22"/>
          <w:szCs w:val="22"/>
          <w:b w:val="1"/>
          <w:bCs w:val="1"/>
          <w:color w:val="auto"/>
        </w:rPr>
        <w:t>Wednesday June 12, 5:30 – 6:00pm in the Library</w:t>
      </w:r>
    </w:p>
    <w:p>
      <w:pPr>
        <w:spacing w:after="0" w:line="178" w:lineRule="exact"/>
        <w:rPr>
          <w:sz w:val="20"/>
          <w:szCs w:val="20"/>
          <w:color w:val="auto"/>
        </w:rPr>
      </w:pPr>
    </w:p>
    <w:p>
      <w:pPr>
        <w:ind w:left="2700"/>
        <w:spacing w:after="0"/>
        <w:rPr>
          <w:sz w:val="20"/>
          <w:szCs w:val="20"/>
          <w:color w:val="auto"/>
        </w:rPr>
      </w:pPr>
      <w:r>
        <w:rPr>
          <w:rFonts w:ascii="Franklin Gothic Book" w:cs="Franklin Gothic Book" w:eastAsia="Franklin Gothic Book" w:hAnsi="Franklin Gothic Book"/>
          <w:sz w:val="22"/>
          <w:szCs w:val="22"/>
          <w:b w:val="1"/>
          <w:bCs w:val="1"/>
          <w:color w:val="auto"/>
        </w:rPr>
        <w:t>Reporting Student Achievement in ACT Public Schools</w:t>
      </w:r>
    </w:p>
    <w:p>
      <w:pPr>
        <w:spacing w:after="0" w:line="200" w:lineRule="exact"/>
        <w:rPr>
          <w:sz w:val="20"/>
          <w:szCs w:val="20"/>
          <w:color w:val="auto"/>
        </w:rPr>
      </w:pPr>
    </w:p>
    <w:p>
      <w:pPr>
        <w:spacing w:after="0" w:line="285" w:lineRule="exact"/>
        <w:rPr>
          <w:sz w:val="20"/>
          <w:szCs w:val="20"/>
          <w:color w:val="auto"/>
        </w:rPr>
      </w:pPr>
    </w:p>
    <w:p>
      <w:pPr>
        <w:ind w:left="40" w:right="380"/>
        <w:spacing w:after="0" w:line="228" w:lineRule="auto"/>
        <w:rPr>
          <w:sz w:val="20"/>
          <w:szCs w:val="20"/>
          <w:color w:val="auto"/>
        </w:rPr>
      </w:pPr>
      <w:r>
        <w:rPr>
          <w:rFonts w:ascii="Franklin Gothic Book" w:cs="Franklin Gothic Book" w:eastAsia="Franklin Gothic Book" w:hAnsi="Franklin Gothic Book"/>
          <w:sz w:val="22"/>
          <w:szCs w:val="22"/>
          <w:color w:val="auto"/>
        </w:rPr>
        <w:t>In 2019 the Education Directorate are introducing a common report format, for students in Kindergarten to Year 10, through the new Student Administration System (SAS). This change will occur via a staged</w:t>
      </w:r>
    </w:p>
    <w:p>
      <w:pPr>
        <w:spacing w:after="0" w:line="11" w:lineRule="exact"/>
        <w:rPr>
          <w:sz w:val="20"/>
          <w:szCs w:val="20"/>
          <w:color w:val="auto"/>
        </w:rPr>
      </w:pPr>
    </w:p>
    <w:p>
      <w:pPr>
        <w:ind w:left="40"/>
        <w:spacing w:after="0"/>
        <w:rPr>
          <w:sz w:val="20"/>
          <w:szCs w:val="20"/>
          <w:color w:val="auto"/>
        </w:rPr>
      </w:pPr>
      <w:r>
        <w:rPr>
          <w:rFonts w:ascii="Franklin Gothic Book" w:cs="Franklin Gothic Book" w:eastAsia="Franklin Gothic Book" w:hAnsi="Franklin Gothic Book"/>
          <w:sz w:val="22"/>
          <w:szCs w:val="22"/>
          <w:color w:val="auto"/>
        </w:rPr>
        <w:t>implementation process, with some schools piloting the new report format in Semester 1, 2019.</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136525</wp:posOffset>
                </wp:positionV>
                <wp:extent cx="6642735" cy="29083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830"/>
                        </a:xfrm>
                        <a:prstGeom prst="rect">
                          <a:avLst/>
                        </a:prstGeom>
                        <a:solidFill>
                          <a:srgbClr val="99C2D6"/>
                        </a:solidFill>
                      </wps:spPr>
                      <wps:bodyPr/>
                    </wps:wsp>
                  </a:graphicData>
                </a:graphic>
              </wp:anchor>
            </w:drawing>
          </mc:Choice>
          <mc:Fallback>
            <w:pict>
              <v:rect id="Shape 17" o:spid="_x0000_s1042" style="position:absolute;margin-left:-2.6499pt;margin-top:10.7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pPr>
        <w:sectPr>
          <w:pgSz w:w="11900" w:h="16838" w:orient="portrait"/>
          <w:cols w:equalWidth="0" w:num="1">
            <w:col w:w="10320"/>
          </w:cols>
          <w:pgMar w:left="780" w:top="224" w:right="806" w:bottom="0" w:gutter="0" w:footer="0" w:header="0"/>
        </w:sectPr>
      </w:pPr>
    </w:p>
    <w:p>
      <w:pPr>
        <w:spacing w:after="0" w:line="274" w:lineRule="exact"/>
        <w:rPr>
          <w:sz w:val="20"/>
          <w:szCs w:val="20"/>
          <w:color w:val="auto"/>
        </w:rPr>
      </w:pPr>
    </w:p>
    <w:p>
      <w:pPr>
        <w:jc w:val="center"/>
        <w:ind w:right="-19"/>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10320"/>
          </w:cols>
          <w:pgMar w:left="780" w:top="224" w:right="806"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1"/>
          <w:szCs w:val="21"/>
          <w:i w:val="1"/>
          <w:iCs w:val="1"/>
          <w:color w:val="auto"/>
        </w:rPr>
        <w:t>Palmerston Post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66675</wp:posOffset>
            </wp:positionV>
            <wp:extent cx="6644005" cy="1016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extLst>
                    </a:blip>
                    <a:srcRect/>
                    <a:stretch>
                      <a:fillRect/>
                    </a:stretch>
                  </pic:blipFill>
                  <pic:spPr bwMode="auto">
                    <a:xfrm>
                      <a:off x="0" y="0"/>
                      <a:ext cx="6644005" cy="10163175"/>
                    </a:xfrm>
                    <a:prstGeom prst="rect">
                      <a:avLst/>
                    </a:prstGeom>
                    <a:noFill/>
                  </pic:spPr>
                </pic:pic>
              </a:graphicData>
            </a:graphic>
          </wp:anchor>
        </w:drawing>
      </w:r>
    </w:p>
    <w:p>
      <w:pPr>
        <w:sectPr>
          <w:pgSz w:w="11900" w:h="16838" w:orient="portrait"/>
          <w:cols w:equalWidth="0" w:num="1">
            <w:col w:w="9686"/>
          </w:cols>
          <w:pgMar w:left="780" w:top="231"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0"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86"/>
          </w:cols>
          <w:pgMar w:left="780" w:top="231" w:right="1440"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1"/>
          <w:szCs w:val="21"/>
          <w:i w:val="1"/>
          <w:iCs w:val="1"/>
          <w:color w:val="auto"/>
        </w:rPr>
        <w:t>Palmerston Post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-306070</wp:posOffset>
            </wp:positionH>
            <wp:positionV relativeFrom="paragraph">
              <wp:posOffset>66675</wp:posOffset>
            </wp:positionV>
            <wp:extent cx="6930390" cy="1016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extLst>
                    </a:blip>
                    <a:srcRect/>
                    <a:stretch>
                      <a:fillRect/>
                    </a:stretch>
                  </pic:blipFill>
                  <pic:spPr bwMode="auto">
                    <a:xfrm>
                      <a:off x="0" y="0"/>
                      <a:ext cx="6930390" cy="10163175"/>
                    </a:xfrm>
                    <a:prstGeom prst="rect">
                      <a:avLst/>
                    </a:prstGeom>
                    <a:noFill/>
                  </pic:spPr>
                </pic:pic>
              </a:graphicData>
            </a:graphic>
          </wp:anchor>
        </w:drawing>
      </w:r>
    </w:p>
    <w:p>
      <w:pPr>
        <w:sectPr>
          <w:pgSz w:w="11900" w:h="16838" w:orient="portrait"/>
          <w:cols w:equalWidth="0" w:num="1">
            <w:col w:w="9686"/>
          </w:cols>
          <w:pgMar w:left="780" w:top="231"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0"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86"/>
          </w:cols>
          <w:pgMar w:left="780" w:top="231" w:right="1440" w:bottom="0" w:gutter="0" w:footer="0" w:header="0"/>
          <w:type w:val="continuous"/>
        </w:sectPr>
      </w:pPr>
    </w:p>
    <w:p>
      <w:pPr>
        <w:ind w:left="40"/>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-6350</wp:posOffset>
                </wp:positionH>
                <wp:positionV relativeFrom="paragraph">
                  <wp:posOffset>63500</wp:posOffset>
                </wp:positionV>
                <wp:extent cx="6638925" cy="9779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925" cy="97790"/>
                        </a:xfrm>
                        <a:prstGeom prst="rect">
                          <a:avLst/>
                        </a:prstGeom>
                        <a:solidFill>
                          <a:srgbClr val="4C94B8"/>
                        </a:solidFill>
                      </wps:spPr>
                      <wps:bodyPr/>
                    </wps:wsp>
                  </a:graphicData>
                </a:graphic>
              </wp:anchor>
            </w:drawing>
          </mc:Choice>
          <mc:Fallback>
            <w:pict>
              <v:rect id="Shape 20" o:spid="_x0000_s1045" style="position:absolute;margin-left:-0.4999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326" w:lineRule="exact"/>
        <w:rPr>
          <w:sz w:val="20"/>
          <w:szCs w:val="20"/>
          <w:color w:val="auto"/>
        </w:rPr>
      </w:pPr>
    </w:p>
    <w:p>
      <w:pPr>
        <w:ind w:left="60" w:right="460"/>
        <w:spacing w:after="0"/>
        <w:rPr>
          <w:sz w:val="20"/>
          <w:szCs w:val="20"/>
          <w:color w:val="auto"/>
        </w:rPr>
      </w:pPr>
      <w:r>
        <w:rPr>
          <w:rFonts w:ascii="Franklin Gothic Book" w:cs="Franklin Gothic Book" w:eastAsia="Franklin Gothic Book" w:hAnsi="Franklin Gothic Book"/>
          <w:sz w:val="21"/>
          <w:szCs w:val="21"/>
          <w:color w:val="auto"/>
        </w:rPr>
        <w:t xml:space="preserve">The new common report format uses information directly from the subject area Achievement Standards outlined in the Australian Curriculum. Achievement Standards </w:t>
      </w:r>
      <w:r>
        <w:rPr>
          <w:rFonts w:ascii="Franklin Gothic Book" w:cs="Franklin Gothic Book" w:eastAsia="Franklin Gothic Book" w:hAnsi="Franklin Gothic Book"/>
          <w:sz w:val="21"/>
          <w:szCs w:val="21"/>
          <w:color w:val="222222"/>
        </w:rPr>
        <w:t>set the goal for what all students should</w:t>
      </w:r>
      <w:r>
        <w:rPr>
          <w:rFonts w:ascii="Franklin Gothic Book" w:cs="Franklin Gothic Book" w:eastAsia="Franklin Gothic Book" w:hAnsi="Franklin Gothic Book"/>
          <w:sz w:val="21"/>
          <w:szCs w:val="21"/>
          <w:color w:val="auto"/>
        </w:rPr>
        <w:t xml:space="preserve"> </w:t>
      </w:r>
      <w:r>
        <w:rPr>
          <w:rFonts w:ascii="Franklin Gothic Book" w:cs="Franklin Gothic Book" w:eastAsia="Franklin Gothic Book" w:hAnsi="Franklin Gothic Book"/>
          <w:sz w:val="21"/>
          <w:szCs w:val="21"/>
          <w:color w:val="222222"/>
        </w:rPr>
        <w:t xml:space="preserve">learn as they progress through their school life. </w:t>
      </w:r>
      <w:r>
        <w:rPr>
          <w:rFonts w:ascii="Franklin Gothic Book" w:cs="Franklin Gothic Book" w:eastAsia="Franklin Gothic Book" w:hAnsi="Franklin Gothic Book"/>
          <w:sz w:val="21"/>
          <w:szCs w:val="21"/>
          <w:color w:val="000000"/>
        </w:rPr>
        <w:t>From the first year of schooling to Year 10, students devel-</w:t>
      </w:r>
    </w:p>
    <w:p>
      <w:pPr>
        <w:spacing w:after="0" w:line="16" w:lineRule="exact"/>
        <w:rPr>
          <w:sz w:val="20"/>
          <w:szCs w:val="20"/>
          <w:color w:val="auto"/>
        </w:rPr>
      </w:pPr>
    </w:p>
    <w:p>
      <w:pPr>
        <w:ind w:left="60"/>
        <w:spacing w:after="0"/>
        <w:rPr>
          <w:sz w:val="20"/>
          <w:szCs w:val="20"/>
          <w:color w:val="auto"/>
        </w:rPr>
      </w:pPr>
      <w:r>
        <w:rPr>
          <w:rFonts w:ascii="Franklin Gothic Book" w:cs="Franklin Gothic Book" w:eastAsia="Franklin Gothic Book" w:hAnsi="Franklin Gothic Book"/>
          <w:sz w:val="22"/>
          <w:szCs w:val="22"/>
          <w:color w:val="auto"/>
        </w:rPr>
        <w:t>op knowledge and skills in eight learning areas: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29845</wp:posOffset>
            </wp:positionH>
            <wp:positionV relativeFrom="paragraph">
              <wp:posOffset>142240</wp:posOffset>
            </wp:positionV>
            <wp:extent cx="5753100" cy="19907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extLst>
                    </a:blip>
                    <a:srcRect/>
                    <a:stretch>
                      <a:fillRect/>
                    </a:stretch>
                  </pic:blipFill>
                  <pic:spPr bwMode="auto">
                    <a:xfrm>
                      <a:off x="0" y="0"/>
                      <a:ext cx="5753100" cy="19907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ind w:left="60"/>
        <w:spacing w:after="0"/>
        <w:rPr>
          <w:sz w:val="20"/>
          <w:szCs w:val="20"/>
          <w:color w:val="auto"/>
        </w:rPr>
      </w:pPr>
      <w:r>
        <w:rPr>
          <w:rFonts w:ascii="Franklin Gothic Book" w:cs="Franklin Gothic Book" w:eastAsia="Franklin Gothic Book" w:hAnsi="Franklin Gothic Book"/>
          <w:sz w:val="22"/>
          <w:szCs w:val="22"/>
          <w:color w:val="auto"/>
        </w:rPr>
        <w:t>Below are some examples of Achievement Standard statements that may appear on a student report. Students will be allocated an achievement level against each sentence using a five-point scale: limited, partial, at standard, high or outstanding. The student will also receive an overall grade for the learning area using a five-point A-E scale.</w:t>
      </w:r>
    </w:p>
    <w:p>
      <w:pPr>
        <w:spacing w:after="0" w:line="123" w:lineRule="exact"/>
        <w:rPr>
          <w:sz w:val="20"/>
          <w:szCs w:val="20"/>
          <w:color w:val="auto"/>
        </w:rPr>
      </w:pPr>
    </w:p>
    <w:p>
      <w:pPr>
        <w:ind w:left="60"/>
        <w:spacing w:after="0"/>
        <w:rPr>
          <w:sz w:val="20"/>
          <w:szCs w:val="20"/>
          <w:color w:val="auto"/>
        </w:rPr>
      </w:pPr>
      <w:r>
        <w:rPr>
          <w:rFonts w:ascii="Franklin Gothic Book" w:cs="Franklin Gothic Book" w:eastAsia="Franklin Gothic Book" w:hAnsi="Franklin Gothic Book"/>
          <w:sz w:val="22"/>
          <w:szCs w:val="22"/>
          <w:color w:val="auto"/>
        </w:rPr>
        <w:t xml:space="preserve">Some example </w:t>
      </w:r>
      <w:r>
        <w:rPr>
          <w:rFonts w:ascii="Franklin Gothic Book" w:cs="Franklin Gothic Book" w:eastAsia="Franklin Gothic Book" w:hAnsi="Franklin Gothic Book"/>
          <w:sz w:val="22"/>
          <w:szCs w:val="22"/>
          <w:b w:val="1"/>
          <w:bCs w:val="1"/>
          <w:color w:val="auto"/>
        </w:rPr>
        <w:t>English</w:t>
      </w:r>
      <w:r>
        <w:rPr>
          <w:rFonts w:ascii="Franklin Gothic Book" w:cs="Franklin Gothic Book" w:eastAsia="Franklin Gothic Book" w:hAnsi="Franklin Gothic Book"/>
          <w:sz w:val="22"/>
          <w:szCs w:val="22"/>
          <w:color w:val="auto"/>
        </w:rPr>
        <w:t xml:space="preserve"> statements that may appear on a report:</w:t>
      </w:r>
    </w:p>
    <w:p>
      <w:pPr>
        <w:spacing w:after="0" w:line="134" w:lineRule="exact"/>
        <w:rPr>
          <w:sz w:val="20"/>
          <w:szCs w:val="20"/>
          <w:color w:val="auto"/>
        </w:rPr>
      </w:pPr>
    </w:p>
    <w:tbl>
      <w:tblPr>
        <w:tblLayout w:type="fixed"/>
        <w:tblInd w:w="50" w:type="dxa"/>
        <w:tblCellMar>
          <w:top w:w="0" w:type="dxa"/>
          <w:left w:w="0" w:type="dxa"/>
          <w:bottom w:w="0" w:type="dxa"/>
          <w:right w:w="0" w:type="dxa"/>
        </w:tblCellMar>
      </w:tblPr>
      <w:tr>
        <w:trPr>
          <w:trHeight w:val="349"/>
        </w:trPr>
        <w:tc>
          <w:tcPr>
            <w:tcW w:w="3640" w:type="dxa"/>
            <w:vAlign w:val="bottom"/>
            <w:tcBorders>
              <w:top w:val="single" w:sz="8" w:color="006699"/>
              <w:left w:val="single" w:sz="8" w:color="006699"/>
              <w:right w:val="single" w:sz="8" w:color="006699"/>
            </w:tcBorders>
            <w:shd w:val="clear" w:color="auto" w:fill="CCE1EB"/>
          </w:tcPr>
          <w:p>
            <w:pPr>
              <w:ind w:left="500"/>
              <w:spacing w:after="0"/>
              <w:rPr>
                <w:sz w:val="20"/>
                <w:szCs w:val="20"/>
                <w:color w:val="auto"/>
              </w:rPr>
            </w:pPr>
            <w:r>
              <w:rPr>
                <w:rFonts w:ascii="Franklin Gothic Book" w:cs="Franklin Gothic Book" w:eastAsia="Franklin Gothic Book" w:hAnsi="Franklin Gothic Book"/>
                <w:sz w:val="24"/>
                <w:szCs w:val="24"/>
                <w:b w:val="1"/>
                <w:bCs w:val="1"/>
                <w:color w:val="auto"/>
              </w:rPr>
              <w:t>Foundation/ Kindergarten</w:t>
            </w:r>
          </w:p>
        </w:tc>
        <w:tc>
          <w:tcPr>
            <w:tcW w:w="3040" w:type="dxa"/>
            <w:vAlign w:val="bottom"/>
            <w:tcBorders>
              <w:top w:val="single" w:sz="8" w:color="006699"/>
              <w:right w:val="single" w:sz="8" w:color="006699"/>
            </w:tcBorders>
            <w:shd w:val="clear" w:color="auto" w:fill="CCE1EB"/>
          </w:tcPr>
          <w:p>
            <w:pPr>
              <w:ind w:left="1180"/>
              <w:spacing w:after="0"/>
              <w:rPr>
                <w:sz w:val="20"/>
                <w:szCs w:val="20"/>
                <w:color w:val="auto"/>
              </w:rPr>
            </w:pPr>
            <w:r>
              <w:rPr>
                <w:rFonts w:ascii="Franklin Gothic Book" w:cs="Franklin Gothic Book" w:eastAsia="Franklin Gothic Book" w:hAnsi="Franklin Gothic Book"/>
                <w:sz w:val="24"/>
                <w:szCs w:val="24"/>
                <w:b w:val="1"/>
                <w:bCs w:val="1"/>
                <w:color w:val="auto"/>
              </w:rPr>
              <w:t>Year 4</w:t>
            </w:r>
          </w:p>
        </w:tc>
        <w:tc>
          <w:tcPr>
            <w:tcW w:w="3540" w:type="dxa"/>
            <w:vAlign w:val="bottom"/>
            <w:tcBorders>
              <w:top w:val="single" w:sz="8" w:color="006699"/>
              <w:right w:val="single" w:sz="8" w:color="006699"/>
            </w:tcBorders>
            <w:shd w:val="clear" w:color="auto" w:fill="CCE1EB"/>
          </w:tcPr>
          <w:p>
            <w:pPr>
              <w:ind w:left="1420"/>
              <w:spacing w:after="0"/>
              <w:rPr>
                <w:sz w:val="20"/>
                <w:szCs w:val="20"/>
                <w:color w:val="auto"/>
              </w:rPr>
            </w:pPr>
            <w:r>
              <w:rPr>
                <w:rFonts w:ascii="Franklin Gothic Book" w:cs="Franklin Gothic Book" w:eastAsia="Franklin Gothic Book" w:hAnsi="Franklin Gothic Book"/>
                <w:sz w:val="24"/>
                <w:szCs w:val="24"/>
                <w:b w:val="1"/>
                <w:bCs w:val="1"/>
                <w:color w:val="auto"/>
              </w:rPr>
              <w:t>Year 9</w:t>
            </w:r>
          </w:p>
        </w:tc>
      </w:tr>
      <w:tr>
        <w:trPr>
          <w:trHeight w:val="69"/>
        </w:trPr>
        <w:tc>
          <w:tcPr>
            <w:tcW w:w="3640" w:type="dxa"/>
            <w:vAlign w:val="bottom"/>
            <w:tcBorders>
              <w:left w:val="single" w:sz="8" w:color="006699"/>
              <w:bottom w:val="single" w:sz="8" w:color="006699"/>
              <w:right w:val="single" w:sz="8" w:color="006699"/>
            </w:tcBorders>
            <w:shd w:val="clear" w:color="auto" w:fill="CCE1EB"/>
          </w:tcPr>
          <w:p>
            <w:pPr>
              <w:spacing w:after="0"/>
              <w:rPr>
                <w:sz w:val="5"/>
                <w:szCs w:val="5"/>
                <w:color w:val="auto"/>
              </w:rPr>
            </w:pPr>
          </w:p>
        </w:tc>
        <w:tc>
          <w:tcPr>
            <w:tcW w:w="3040" w:type="dxa"/>
            <w:vAlign w:val="bottom"/>
            <w:tcBorders>
              <w:bottom w:val="single" w:sz="8" w:color="006699"/>
              <w:right w:val="single" w:sz="8" w:color="006699"/>
            </w:tcBorders>
            <w:shd w:val="clear" w:color="auto" w:fill="CCE1EB"/>
          </w:tcPr>
          <w:p>
            <w:pPr>
              <w:spacing w:after="0"/>
              <w:rPr>
                <w:sz w:val="5"/>
                <w:szCs w:val="5"/>
                <w:color w:val="auto"/>
              </w:rPr>
            </w:pPr>
          </w:p>
        </w:tc>
        <w:tc>
          <w:tcPr>
            <w:tcW w:w="3540" w:type="dxa"/>
            <w:vAlign w:val="bottom"/>
            <w:tcBorders>
              <w:bottom w:val="single" w:sz="8" w:color="006699"/>
              <w:right w:val="single" w:sz="8" w:color="006699"/>
            </w:tcBorders>
            <w:shd w:val="clear" w:color="auto" w:fill="CCE1EB"/>
          </w:tcPr>
          <w:p>
            <w:pPr>
              <w:spacing w:after="0"/>
              <w:rPr>
                <w:sz w:val="5"/>
                <w:szCs w:val="5"/>
                <w:color w:val="auto"/>
              </w:rPr>
            </w:pPr>
          </w:p>
        </w:tc>
      </w:tr>
      <w:tr>
        <w:trPr>
          <w:trHeight w:val="306"/>
        </w:trPr>
        <w:tc>
          <w:tcPr>
            <w:tcW w:w="3640" w:type="dxa"/>
            <w:vAlign w:val="bottom"/>
            <w:tcBorders>
              <w:left w:val="single" w:sz="8" w:color="006699"/>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They read high-frequency words and</w:t>
            </w:r>
          </w:p>
        </w:tc>
        <w:tc>
          <w:tcPr>
            <w:tcW w:w="304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They fluently read texts that</w:t>
            </w:r>
          </w:p>
        </w:tc>
        <w:tc>
          <w:tcPr>
            <w:tcW w:w="354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They select evidence from texts to</w:t>
            </w:r>
          </w:p>
        </w:tc>
      </w:tr>
      <w:tr>
        <w:trPr>
          <w:trHeight w:val="298"/>
        </w:trPr>
        <w:tc>
          <w:tcPr>
            <w:tcW w:w="3640" w:type="dxa"/>
            <w:vAlign w:val="bottom"/>
            <w:tcBorders>
              <w:left w:val="single" w:sz="8" w:color="006699"/>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blend sounds orally to read</w:t>
            </w:r>
          </w:p>
        </w:tc>
        <w:tc>
          <w:tcPr>
            <w:tcW w:w="304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include varied sentence</w:t>
            </w:r>
          </w:p>
        </w:tc>
        <w:tc>
          <w:tcPr>
            <w:tcW w:w="354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analyse and explain how language</w:t>
            </w:r>
          </w:p>
        </w:tc>
      </w:tr>
      <w:tr>
        <w:trPr>
          <w:trHeight w:val="295"/>
        </w:trPr>
        <w:tc>
          <w:tcPr>
            <w:tcW w:w="3640" w:type="dxa"/>
            <w:vAlign w:val="bottom"/>
            <w:tcBorders>
              <w:left w:val="single" w:sz="8" w:color="006699"/>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consonant-vowel-consonant words.</w:t>
            </w:r>
          </w:p>
        </w:tc>
        <w:tc>
          <w:tcPr>
            <w:tcW w:w="304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structures, unfamiliar</w:t>
            </w:r>
          </w:p>
        </w:tc>
        <w:tc>
          <w:tcPr>
            <w:tcW w:w="354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choices and conventions are used to</w:t>
            </w:r>
          </w:p>
        </w:tc>
      </w:tr>
      <w:tr>
        <w:trPr>
          <w:trHeight w:val="298"/>
        </w:trPr>
        <w:tc>
          <w:tcPr>
            <w:tcW w:w="3640" w:type="dxa"/>
            <w:vAlign w:val="bottom"/>
            <w:tcBorders>
              <w:left w:val="single" w:sz="8" w:color="006699"/>
              <w:right w:val="single" w:sz="8" w:color="006699"/>
            </w:tcBorders>
          </w:tcPr>
          <w:p>
            <w:pPr>
              <w:spacing w:after="0"/>
              <w:rPr>
                <w:sz w:val="24"/>
                <w:szCs w:val="24"/>
                <w:color w:val="auto"/>
              </w:rPr>
            </w:pPr>
          </w:p>
        </w:tc>
        <w:tc>
          <w:tcPr>
            <w:tcW w:w="304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vocabulary including</w:t>
            </w:r>
          </w:p>
        </w:tc>
        <w:tc>
          <w:tcPr>
            <w:tcW w:w="354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influence an audience.</w:t>
            </w:r>
          </w:p>
        </w:tc>
      </w:tr>
      <w:tr>
        <w:trPr>
          <w:trHeight w:val="298"/>
        </w:trPr>
        <w:tc>
          <w:tcPr>
            <w:tcW w:w="3640" w:type="dxa"/>
            <w:vAlign w:val="bottom"/>
            <w:tcBorders>
              <w:left w:val="single" w:sz="8" w:color="006699"/>
              <w:right w:val="single" w:sz="8" w:color="006699"/>
            </w:tcBorders>
          </w:tcPr>
          <w:p>
            <w:pPr>
              <w:spacing w:after="0"/>
              <w:rPr>
                <w:sz w:val="24"/>
                <w:szCs w:val="24"/>
                <w:color w:val="auto"/>
              </w:rPr>
            </w:pPr>
          </w:p>
        </w:tc>
        <w:tc>
          <w:tcPr>
            <w:tcW w:w="304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multisyllabic words.</w:t>
            </w:r>
          </w:p>
        </w:tc>
        <w:tc>
          <w:tcPr>
            <w:tcW w:w="3540" w:type="dxa"/>
            <w:vAlign w:val="bottom"/>
            <w:tcBorders>
              <w:right w:val="single" w:sz="8" w:color="006699"/>
            </w:tcBorders>
          </w:tcPr>
          <w:p>
            <w:pPr>
              <w:spacing w:after="0"/>
              <w:rPr>
                <w:sz w:val="24"/>
                <w:szCs w:val="24"/>
                <w:color w:val="auto"/>
              </w:rPr>
            </w:pPr>
          </w:p>
        </w:tc>
      </w:tr>
      <w:tr>
        <w:trPr>
          <w:trHeight w:val="58"/>
        </w:trPr>
        <w:tc>
          <w:tcPr>
            <w:tcW w:w="3640" w:type="dxa"/>
            <w:vAlign w:val="bottom"/>
            <w:tcBorders>
              <w:left w:val="single" w:sz="8" w:color="006699"/>
              <w:bottom w:val="single" w:sz="8" w:color="006699"/>
              <w:right w:val="single" w:sz="8" w:color="006699"/>
            </w:tcBorders>
          </w:tcPr>
          <w:p>
            <w:pPr>
              <w:spacing w:after="0"/>
              <w:rPr>
                <w:sz w:val="5"/>
                <w:szCs w:val="5"/>
                <w:color w:val="auto"/>
              </w:rPr>
            </w:pPr>
          </w:p>
        </w:tc>
        <w:tc>
          <w:tcPr>
            <w:tcW w:w="3040" w:type="dxa"/>
            <w:vAlign w:val="bottom"/>
            <w:tcBorders>
              <w:bottom w:val="single" w:sz="8" w:color="006699"/>
              <w:right w:val="single" w:sz="8" w:color="006699"/>
            </w:tcBorders>
          </w:tcPr>
          <w:p>
            <w:pPr>
              <w:spacing w:after="0"/>
              <w:rPr>
                <w:sz w:val="5"/>
                <w:szCs w:val="5"/>
                <w:color w:val="auto"/>
              </w:rPr>
            </w:pPr>
          </w:p>
        </w:tc>
        <w:tc>
          <w:tcPr>
            <w:tcW w:w="3540" w:type="dxa"/>
            <w:vAlign w:val="bottom"/>
            <w:tcBorders>
              <w:bottom w:val="single" w:sz="8" w:color="006699"/>
              <w:right w:val="single" w:sz="8" w:color="006699"/>
            </w:tcBorders>
          </w:tcPr>
          <w:p>
            <w:pPr>
              <w:spacing w:after="0"/>
              <w:rPr>
                <w:sz w:val="5"/>
                <w:szCs w:val="5"/>
                <w:color w:val="auto"/>
              </w:rPr>
            </w:pPr>
          </w:p>
        </w:tc>
      </w:tr>
      <w:tr>
        <w:trPr>
          <w:trHeight w:val="306"/>
        </w:trPr>
        <w:tc>
          <w:tcPr>
            <w:tcW w:w="3640" w:type="dxa"/>
            <w:vAlign w:val="bottom"/>
            <w:tcBorders>
              <w:left w:val="single" w:sz="8" w:color="006699"/>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Their writing shows evidence of</w:t>
            </w:r>
          </w:p>
        </w:tc>
        <w:tc>
          <w:tcPr>
            <w:tcW w:w="304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Students create texts that</w:t>
            </w:r>
          </w:p>
        </w:tc>
        <w:tc>
          <w:tcPr>
            <w:tcW w:w="354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Students create texts that respond</w:t>
            </w:r>
          </w:p>
        </w:tc>
      </w:tr>
      <w:tr>
        <w:trPr>
          <w:trHeight w:val="298"/>
        </w:trPr>
        <w:tc>
          <w:tcPr>
            <w:tcW w:w="3640" w:type="dxa"/>
            <w:vAlign w:val="bottom"/>
            <w:tcBorders>
              <w:left w:val="single" w:sz="8" w:color="006699"/>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sound and letter knowledge,</w:t>
            </w:r>
          </w:p>
        </w:tc>
        <w:tc>
          <w:tcPr>
            <w:tcW w:w="304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respond to issues, interpreting</w:t>
            </w:r>
          </w:p>
        </w:tc>
        <w:tc>
          <w:tcPr>
            <w:tcW w:w="354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to issues, interpreting and</w:t>
            </w:r>
          </w:p>
        </w:tc>
      </w:tr>
      <w:tr>
        <w:trPr>
          <w:trHeight w:val="295"/>
        </w:trPr>
        <w:tc>
          <w:tcPr>
            <w:tcW w:w="3640" w:type="dxa"/>
            <w:vAlign w:val="bottom"/>
            <w:tcBorders>
              <w:left w:val="single" w:sz="8" w:color="006699"/>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beginning writing behaviours and</w:t>
            </w:r>
          </w:p>
        </w:tc>
        <w:tc>
          <w:tcPr>
            <w:tcW w:w="304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and integrating ideas from</w:t>
            </w:r>
          </w:p>
        </w:tc>
        <w:tc>
          <w:tcPr>
            <w:tcW w:w="354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integrating ideas from other texts.</w:t>
            </w:r>
          </w:p>
        </w:tc>
      </w:tr>
      <w:tr>
        <w:trPr>
          <w:trHeight w:val="298"/>
        </w:trPr>
        <w:tc>
          <w:tcPr>
            <w:tcW w:w="3640" w:type="dxa"/>
            <w:vAlign w:val="bottom"/>
            <w:tcBorders>
              <w:left w:val="single" w:sz="8" w:color="006699"/>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experimentation with capital letters</w:t>
            </w:r>
          </w:p>
        </w:tc>
        <w:tc>
          <w:tcPr>
            <w:tcW w:w="304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other texts.</w:t>
            </w:r>
          </w:p>
        </w:tc>
        <w:tc>
          <w:tcPr>
            <w:tcW w:w="3540" w:type="dxa"/>
            <w:vAlign w:val="bottom"/>
            <w:tcBorders>
              <w:right w:val="single" w:sz="8" w:color="006699"/>
            </w:tcBorders>
          </w:tcPr>
          <w:p>
            <w:pPr>
              <w:spacing w:after="0"/>
              <w:rPr>
                <w:sz w:val="24"/>
                <w:szCs w:val="24"/>
                <w:color w:val="auto"/>
              </w:rPr>
            </w:pPr>
          </w:p>
        </w:tc>
      </w:tr>
      <w:tr>
        <w:trPr>
          <w:trHeight w:val="298"/>
        </w:trPr>
        <w:tc>
          <w:tcPr>
            <w:tcW w:w="3640" w:type="dxa"/>
            <w:vAlign w:val="bottom"/>
            <w:tcBorders>
              <w:left w:val="single" w:sz="8" w:color="006699"/>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and full stops.</w:t>
            </w:r>
          </w:p>
        </w:tc>
        <w:tc>
          <w:tcPr>
            <w:tcW w:w="3040" w:type="dxa"/>
            <w:vAlign w:val="bottom"/>
            <w:tcBorders>
              <w:right w:val="single" w:sz="8" w:color="006699"/>
            </w:tcBorders>
          </w:tcPr>
          <w:p>
            <w:pPr>
              <w:spacing w:after="0"/>
              <w:rPr>
                <w:sz w:val="24"/>
                <w:szCs w:val="24"/>
                <w:color w:val="auto"/>
              </w:rPr>
            </w:pPr>
          </w:p>
        </w:tc>
        <w:tc>
          <w:tcPr>
            <w:tcW w:w="3540" w:type="dxa"/>
            <w:vAlign w:val="bottom"/>
            <w:tcBorders>
              <w:right w:val="single" w:sz="8" w:color="006699"/>
            </w:tcBorders>
          </w:tcPr>
          <w:p>
            <w:pPr>
              <w:spacing w:after="0"/>
              <w:rPr>
                <w:sz w:val="24"/>
                <w:szCs w:val="24"/>
                <w:color w:val="auto"/>
              </w:rPr>
            </w:pPr>
          </w:p>
        </w:tc>
      </w:tr>
      <w:tr>
        <w:trPr>
          <w:trHeight w:val="140"/>
        </w:trPr>
        <w:tc>
          <w:tcPr>
            <w:tcW w:w="3640" w:type="dxa"/>
            <w:vAlign w:val="bottom"/>
            <w:tcBorders>
              <w:left w:val="single" w:sz="8" w:color="006699"/>
              <w:bottom w:val="single" w:sz="8" w:color="006699"/>
              <w:right w:val="single" w:sz="8" w:color="006699"/>
            </w:tcBorders>
          </w:tcPr>
          <w:p>
            <w:pPr>
              <w:spacing w:after="0"/>
              <w:rPr>
                <w:sz w:val="12"/>
                <w:szCs w:val="12"/>
                <w:color w:val="auto"/>
              </w:rPr>
            </w:pPr>
          </w:p>
        </w:tc>
        <w:tc>
          <w:tcPr>
            <w:tcW w:w="3040" w:type="dxa"/>
            <w:vAlign w:val="bottom"/>
            <w:tcBorders>
              <w:bottom w:val="single" w:sz="8" w:color="006699"/>
              <w:right w:val="single" w:sz="8" w:color="006699"/>
            </w:tcBorders>
          </w:tcPr>
          <w:p>
            <w:pPr>
              <w:spacing w:after="0"/>
              <w:rPr>
                <w:sz w:val="12"/>
                <w:szCs w:val="12"/>
                <w:color w:val="auto"/>
              </w:rPr>
            </w:pPr>
          </w:p>
        </w:tc>
        <w:tc>
          <w:tcPr>
            <w:tcW w:w="3540" w:type="dxa"/>
            <w:vAlign w:val="bottom"/>
            <w:tcBorders>
              <w:bottom w:val="single" w:sz="8" w:color="006699"/>
              <w:right w:val="single" w:sz="8" w:color="006699"/>
            </w:tcBorders>
          </w:tcPr>
          <w:p>
            <w:pPr>
              <w:spacing w:after="0"/>
              <w:rPr>
                <w:sz w:val="12"/>
                <w:szCs w:val="12"/>
                <w:color w:val="auto"/>
              </w:rPr>
            </w:pPr>
          </w:p>
        </w:tc>
      </w:tr>
    </w:tbl>
    <w:p>
      <w:pPr>
        <w:spacing w:after="0" w:line="136" w:lineRule="exact"/>
        <w:rPr>
          <w:sz w:val="20"/>
          <w:szCs w:val="20"/>
          <w:color w:val="auto"/>
        </w:rPr>
      </w:pPr>
    </w:p>
    <w:p>
      <w:pPr>
        <w:ind w:left="100"/>
        <w:spacing w:after="0"/>
        <w:rPr>
          <w:sz w:val="20"/>
          <w:szCs w:val="20"/>
          <w:color w:val="auto"/>
        </w:rPr>
      </w:pPr>
      <w:r>
        <w:rPr>
          <w:rFonts w:ascii="Franklin Gothic Book" w:cs="Franklin Gothic Book" w:eastAsia="Franklin Gothic Book" w:hAnsi="Franklin Gothic Book"/>
          <w:sz w:val="24"/>
          <w:szCs w:val="24"/>
          <w:color w:val="auto"/>
        </w:rPr>
        <w:t xml:space="preserve">Some example </w:t>
      </w:r>
      <w:r>
        <w:rPr>
          <w:rFonts w:ascii="Franklin Gothic Book" w:cs="Franklin Gothic Book" w:eastAsia="Franklin Gothic Book" w:hAnsi="Franklin Gothic Book"/>
          <w:sz w:val="24"/>
          <w:szCs w:val="24"/>
          <w:b w:val="1"/>
          <w:bCs w:val="1"/>
          <w:color w:val="auto"/>
        </w:rPr>
        <w:t>Mathematics</w:t>
      </w:r>
      <w:r>
        <w:rPr>
          <w:rFonts w:ascii="Franklin Gothic Book" w:cs="Franklin Gothic Book" w:eastAsia="Franklin Gothic Book" w:hAnsi="Franklin Gothic Book"/>
          <w:sz w:val="24"/>
          <w:szCs w:val="24"/>
          <w:color w:val="auto"/>
        </w:rPr>
        <w:t xml:space="preserve"> statements that may appear on a report:</w:t>
      </w:r>
    </w:p>
    <w:p>
      <w:pPr>
        <w:spacing w:after="0" w:line="390" w:lineRule="exact"/>
        <w:rPr>
          <w:sz w:val="20"/>
          <w:szCs w:val="20"/>
          <w:color w:val="auto"/>
        </w:rPr>
      </w:pPr>
    </w:p>
    <w:tbl>
      <w:tblPr>
        <w:tblLayout w:type="fixed"/>
        <w:tblInd w:w="10" w:type="dxa"/>
        <w:tblCellMar>
          <w:top w:w="0" w:type="dxa"/>
          <w:left w:w="0" w:type="dxa"/>
          <w:bottom w:w="0" w:type="dxa"/>
          <w:right w:w="0" w:type="dxa"/>
        </w:tblCellMar>
      </w:tblPr>
      <w:tr>
        <w:trPr>
          <w:trHeight w:val="414"/>
        </w:trPr>
        <w:tc>
          <w:tcPr>
            <w:tcW w:w="3460" w:type="dxa"/>
            <w:vAlign w:val="bottom"/>
            <w:tcBorders>
              <w:top w:val="single" w:sz="8" w:color="006699"/>
              <w:left w:val="single" w:sz="8" w:color="006699"/>
              <w:bottom w:val="single" w:sz="8" w:color="CCE1EB"/>
              <w:right w:val="single" w:sz="8" w:color="006699"/>
            </w:tcBorders>
            <w:shd w:val="clear" w:color="auto" w:fill="CCE1EB"/>
          </w:tcPr>
          <w:p>
            <w:pPr>
              <w:ind w:left="400"/>
              <w:spacing w:after="0"/>
              <w:rPr>
                <w:sz w:val="20"/>
                <w:szCs w:val="20"/>
                <w:color w:val="auto"/>
              </w:rPr>
            </w:pPr>
            <w:r>
              <w:rPr>
                <w:rFonts w:ascii="Franklin Gothic Book" w:cs="Franklin Gothic Book" w:eastAsia="Franklin Gothic Book" w:hAnsi="Franklin Gothic Book"/>
                <w:sz w:val="24"/>
                <w:szCs w:val="24"/>
                <w:b w:val="1"/>
                <w:bCs w:val="1"/>
                <w:color w:val="auto"/>
              </w:rPr>
              <w:t>Foundation/ Kindergarten</w:t>
            </w:r>
          </w:p>
        </w:tc>
        <w:tc>
          <w:tcPr>
            <w:tcW w:w="3440" w:type="dxa"/>
            <w:vAlign w:val="bottom"/>
            <w:tcBorders>
              <w:top w:val="single" w:sz="8" w:color="006699"/>
              <w:bottom w:val="single" w:sz="8" w:color="CCE1EB"/>
              <w:right w:val="single" w:sz="8" w:color="006699"/>
            </w:tcBorders>
            <w:shd w:val="clear" w:color="auto" w:fill="CCE1EB"/>
          </w:tcPr>
          <w:p>
            <w:pPr>
              <w:ind w:left="1380"/>
              <w:spacing w:after="0"/>
              <w:rPr>
                <w:sz w:val="20"/>
                <w:szCs w:val="20"/>
                <w:color w:val="auto"/>
              </w:rPr>
            </w:pPr>
            <w:r>
              <w:rPr>
                <w:rFonts w:ascii="Franklin Gothic Book" w:cs="Franklin Gothic Book" w:eastAsia="Franklin Gothic Book" w:hAnsi="Franklin Gothic Book"/>
                <w:sz w:val="24"/>
                <w:szCs w:val="24"/>
                <w:b w:val="1"/>
                <w:bCs w:val="1"/>
                <w:color w:val="auto"/>
              </w:rPr>
              <w:t>Year 4</w:t>
            </w:r>
          </w:p>
        </w:tc>
        <w:tc>
          <w:tcPr>
            <w:tcW w:w="3440" w:type="dxa"/>
            <w:vAlign w:val="bottom"/>
            <w:tcBorders>
              <w:top w:val="single" w:sz="8" w:color="006699"/>
              <w:bottom w:val="single" w:sz="8" w:color="CCE1EB"/>
              <w:right w:val="single" w:sz="8" w:color="006699"/>
            </w:tcBorders>
            <w:shd w:val="clear" w:color="auto" w:fill="CCE1EB"/>
          </w:tcPr>
          <w:p>
            <w:pPr>
              <w:ind w:left="1380"/>
              <w:spacing w:after="0"/>
              <w:rPr>
                <w:sz w:val="20"/>
                <w:szCs w:val="20"/>
                <w:color w:val="auto"/>
              </w:rPr>
            </w:pPr>
            <w:r>
              <w:rPr>
                <w:rFonts w:ascii="Franklin Gothic Book" w:cs="Franklin Gothic Book" w:eastAsia="Franklin Gothic Book" w:hAnsi="Franklin Gothic Book"/>
                <w:sz w:val="24"/>
                <w:szCs w:val="24"/>
                <w:b w:val="1"/>
                <w:bCs w:val="1"/>
                <w:color w:val="auto"/>
              </w:rPr>
              <w:t>Year 9</w:t>
            </w:r>
          </w:p>
        </w:tc>
        <w:tc>
          <w:tcPr>
            <w:tcW w:w="0" w:type="dxa"/>
            <w:vAlign w:val="bottom"/>
          </w:tcPr>
          <w:p>
            <w:pPr>
              <w:spacing w:after="0"/>
              <w:rPr>
                <w:sz w:val="1"/>
                <w:szCs w:val="1"/>
                <w:color w:val="auto"/>
              </w:rPr>
            </w:pPr>
          </w:p>
        </w:tc>
      </w:tr>
      <w:tr>
        <w:trPr>
          <w:trHeight w:val="307"/>
        </w:trPr>
        <w:tc>
          <w:tcPr>
            <w:tcW w:w="3460" w:type="dxa"/>
            <w:vAlign w:val="bottom"/>
            <w:tcBorders>
              <w:top w:val="single" w:sz="8" w:color="006699"/>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Students count to and from 20</w:t>
            </w:r>
          </w:p>
        </w:tc>
        <w:tc>
          <w:tcPr>
            <w:tcW w:w="3440" w:type="dxa"/>
            <w:vAlign w:val="bottom"/>
            <w:tcBorders>
              <w:top w:val="single" w:sz="8" w:color="006699"/>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They recognise common equivalent</w:t>
            </w:r>
          </w:p>
        </w:tc>
        <w:tc>
          <w:tcPr>
            <w:tcW w:w="3440" w:type="dxa"/>
            <w:vAlign w:val="bottom"/>
            <w:tcBorders>
              <w:top w:val="single" w:sz="8" w:color="006699"/>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They recognise the connections</w:t>
            </w:r>
          </w:p>
        </w:tc>
        <w:tc>
          <w:tcPr>
            <w:tcW w:w="0" w:type="dxa"/>
            <w:vAlign w:val="bottom"/>
          </w:tcPr>
          <w:p>
            <w:pPr>
              <w:spacing w:after="0"/>
              <w:rPr>
                <w:sz w:val="1"/>
                <w:szCs w:val="1"/>
                <w:color w:val="auto"/>
              </w:rPr>
            </w:pPr>
          </w:p>
        </w:tc>
      </w:tr>
      <w:tr>
        <w:trPr>
          <w:trHeight w:val="298"/>
        </w:trPr>
        <w:tc>
          <w:tcPr>
            <w:tcW w:w="3460" w:type="dxa"/>
            <w:vAlign w:val="bottom"/>
            <w:tcBorders>
              <w:left w:val="single" w:sz="8" w:color="006699"/>
              <w:right w:val="single" w:sz="8" w:color="006699"/>
            </w:tcBorders>
            <w:vMerge w:val="restart"/>
          </w:tcPr>
          <w:p>
            <w:pPr>
              <w:ind w:left="80"/>
              <w:spacing w:after="0"/>
              <w:rPr>
                <w:sz w:val="20"/>
                <w:szCs w:val="20"/>
                <w:color w:val="auto"/>
              </w:rPr>
            </w:pPr>
            <w:r>
              <w:rPr>
                <w:rFonts w:ascii="Franklin Gothic Book" w:cs="Franklin Gothic Book" w:eastAsia="Franklin Gothic Book" w:hAnsi="Franklin Gothic Book"/>
                <w:sz w:val="22"/>
                <w:szCs w:val="22"/>
                <w:color w:val="auto"/>
              </w:rPr>
              <w:t>and order small collections.</w:t>
            </w:r>
          </w:p>
        </w:tc>
        <w:tc>
          <w:tcPr>
            <w:tcW w:w="344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fractions in familiar contexts and</w:t>
            </w:r>
          </w:p>
        </w:tc>
        <w:tc>
          <w:tcPr>
            <w:tcW w:w="344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between similarity and the</w:t>
            </w:r>
          </w:p>
        </w:tc>
        <w:tc>
          <w:tcPr>
            <w:tcW w:w="0" w:type="dxa"/>
            <w:vAlign w:val="bottom"/>
          </w:tcPr>
          <w:p>
            <w:pPr>
              <w:spacing w:after="0"/>
              <w:rPr>
                <w:sz w:val="1"/>
                <w:szCs w:val="1"/>
                <w:color w:val="auto"/>
              </w:rPr>
            </w:pPr>
          </w:p>
        </w:tc>
      </w:tr>
      <w:tr>
        <w:trPr>
          <w:trHeight w:val="120"/>
        </w:trPr>
        <w:tc>
          <w:tcPr>
            <w:tcW w:w="3460" w:type="dxa"/>
            <w:vAlign w:val="bottom"/>
            <w:tcBorders>
              <w:left w:val="single" w:sz="8" w:color="006699"/>
              <w:right w:val="single" w:sz="8" w:color="006699"/>
            </w:tcBorders>
            <w:vMerge w:val="continue"/>
          </w:tcPr>
          <w:p>
            <w:pPr>
              <w:spacing w:after="0"/>
              <w:rPr>
                <w:sz w:val="10"/>
                <w:szCs w:val="10"/>
                <w:color w:val="auto"/>
              </w:rPr>
            </w:pPr>
          </w:p>
        </w:tc>
        <w:tc>
          <w:tcPr>
            <w:tcW w:w="3440" w:type="dxa"/>
            <w:vAlign w:val="bottom"/>
            <w:tcBorders>
              <w:right w:val="single" w:sz="8" w:color="006699"/>
            </w:tcBorders>
            <w:vMerge w:val="restart"/>
          </w:tcPr>
          <w:p>
            <w:pPr>
              <w:ind w:left="60"/>
              <w:spacing w:after="0"/>
              <w:rPr>
                <w:sz w:val="20"/>
                <w:szCs w:val="20"/>
                <w:color w:val="auto"/>
              </w:rPr>
            </w:pPr>
            <w:r>
              <w:rPr>
                <w:rFonts w:ascii="Franklin Gothic Book" w:cs="Franklin Gothic Book" w:eastAsia="Franklin Gothic Book" w:hAnsi="Franklin Gothic Book"/>
                <w:sz w:val="22"/>
                <w:szCs w:val="22"/>
                <w:color w:val="auto"/>
              </w:rPr>
              <w:t>make connections between</w:t>
            </w:r>
          </w:p>
        </w:tc>
        <w:tc>
          <w:tcPr>
            <w:tcW w:w="3440" w:type="dxa"/>
            <w:vAlign w:val="bottom"/>
            <w:tcBorders>
              <w:right w:val="single" w:sz="8" w:color="006699"/>
            </w:tcBorders>
            <w:vMerge w:val="restart"/>
          </w:tcPr>
          <w:p>
            <w:pPr>
              <w:ind w:left="60"/>
              <w:spacing w:after="0"/>
              <w:rPr>
                <w:sz w:val="20"/>
                <w:szCs w:val="20"/>
                <w:color w:val="auto"/>
              </w:rPr>
            </w:pPr>
            <w:r>
              <w:rPr>
                <w:rFonts w:ascii="Franklin Gothic Book" w:cs="Franklin Gothic Book" w:eastAsia="Franklin Gothic Book" w:hAnsi="Franklin Gothic Book"/>
                <w:sz w:val="22"/>
                <w:szCs w:val="22"/>
                <w:color w:val="auto"/>
              </w:rPr>
              <w:t>trigonometric ratios.</w:t>
            </w:r>
          </w:p>
        </w:tc>
        <w:tc>
          <w:tcPr>
            <w:tcW w:w="0" w:type="dxa"/>
            <w:vAlign w:val="bottom"/>
          </w:tcPr>
          <w:p>
            <w:pPr>
              <w:spacing w:after="0"/>
              <w:rPr>
                <w:sz w:val="1"/>
                <w:szCs w:val="1"/>
                <w:color w:val="auto"/>
              </w:rPr>
            </w:pPr>
          </w:p>
        </w:tc>
      </w:tr>
      <w:tr>
        <w:trPr>
          <w:trHeight w:val="175"/>
        </w:trPr>
        <w:tc>
          <w:tcPr>
            <w:tcW w:w="3460" w:type="dxa"/>
            <w:vAlign w:val="bottom"/>
            <w:tcBorders>
              <w:left w:val="single" w:sz="8" w:color="006699"/>
              <w:right w:val="single" w:sz="8" w:color="006699"/>
            </w:tcBorders>
          </w:tcPr>
          <w:p>
            <w:pPr>
              <w:spacing w:after="0"/>
              <w:rPr>
                <w:sz w:val="15"/>
                <w:szCs w:val="15"/>
                <w:color w:val="auto"/>
              </w:rPr>
            </w:pPr>
          </w:p>
        </w:tc>
        <w:tc>
          <w:tcPr>
            <w:tcW w:w="3440" w:type="dxa"/>
            <w:vAlign w:val="bottom"/>
            <w:tcBorders>
              <w:right w:val="single" w:sz="8" w:color="006699"/>
            </w:tcBorders>
            <w:vMerge w:val="continue"/>
          </w:tcPr>
          <w:p>
            <w:pPr>
              <w:spacing w:after="0"/>
              <w:rPr>
                <w:sz w:val="15"/>
                <w:szCs w:val="15"/>
                <w:color w:val="auto"/>
              </w:rPr>
            </w:pPr>
          </w:p>
        </w:tc>
        <w:tc>
          <w:tcPr>
            <w:tcW w:w="3440" w:type="dxa"/>
            <w:vAlign w:val="bottom"/>
            <w:tcBorders>
              <w:right w:val="single" w:sz="8" w:color="006699"/>
            </w:tcBorders>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98"/>
        </w:trPr>
        <w:tc>
          <w:tcPr>
            <w:tcW w:w="3460" w:type="dxa"/>
            <w:vAlign w:val="bottom"/>
            <w:tcBorders>
              <w:left w:val="single" w:sz="8" w:color="006699"/>
              <w:right w:val="single" w:sz="8" w:color="006699"/>
            </w:tcBorders>
          </w:tcPr>
          <w:p>
            <w:pPr>
              <w:spacing w:after="0"/>
              <w:rPr>
                <w:sz w:val="24"/>
                <w:szCs w:val="24"/>
                <w:color w:val="auto"/>
              </w:rPr>
            </w:pPr>
          </w:p>
        </w:tc>
        <w:tc>
          <w:tcPr>
            <w:tcW w:w="344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fraction and decimal notations up</w:t>
            </w:r>
          </w:p>
        </w:tc>
        <w:tc>
          <w:tcPr>
            <w:tcW w:w="3440" w:type="dxa"/>
            <w:vAlign w:val="bottom"/>
            <w:tcBorders>
              <w:right w:val="single" w:sz="8" w:color="006699"/>
            </w:tcBorders>
          </w:tcPr>
          <w:p>
            <w:pPr>
              <w:spacing w:after="0"/>
              <w:rPr>
                <w:sz w:val="24"/>
                <w:szCs w:val="24"/>
                <w:color w:val="auto"/>
              </w:rPr>
            </w:pPr>
          </w:p>
        </w:tc>
        <w:tc>
          <w:tcPr>
            <w:tcW w:w="0" w:type="dxa"/>
            <w:vAlign w:val="bottom"/>
          </w:tcPr>
          <w:p>
            <w:pPr>
              <w:spacing w:after="0"/>
              <w:rPr>
                <w:sz w:val="1"/>
                <w:szCs w:val="1"/>
                <w:color w:val="auto"/>
              </w:rPr>
            </w:pPr>
          </w:p>
        </w:tc>
      </w:tr>
      <w:tr>
        <w:trPr>
          <w:trHeight w:val="298"/>
        </w:trPr>
        <w:tc>
          <w:tcPr>
            <w:tcW w:w="3460" w:type="dxa"/>
            <w:vAlign w:val="bottom"/>
            <w:tcBorders>
              <w:left w:val="single" w:sz="8" w:color="006699"/>
              <w:right w:val="single" w:sz="8" w:color="006699"/>
            </w:tcBorders>
          </w:tcPr>
          <w:p>
            <w:pPr>
              <w:spacing w:after="0"/>
              <w:rPr>
                <w:sz w:val="24"/>
                <w:szCs w:val="24"/>
                <w:color w:val="auto"/>
              </w:rPr>
            </w:pPr>
          </w:p>
        </w:tc>
        <w:tc>
          <w:tcPr>
            <w:tcW w:w="344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to two decimal places.</w:t>
            </w:r>
          </w:p>
        </w:tc>
        <w:tc>
          <w:tcPr>
            <w:tcW w:w="3440" w:type="dxa"/>
            <w:vAlign w:val="bottom"/>
            <w:tcBorders>
              <w:right w:val="single" w:sz="8" w:color="006699"/>
            </w:tcBorders>
          </w:tcPr>
          <w:p>
            <w:pPr>
              <w:spacing w:after="0"/>
              <w:rPr>
                <w:sz w:val="24"/>
                <w:szCs w:val="24"/>
                <w:color w:val="auto"/>
              </w:rPr>
            </w:pPr>
          </w:p>
        </w:tc>
        <w:tc>
          <w:tcPr>
            <w:tcW w:w="0" w:type="dxa"/>
            <w:vAlign w:val="bottom"/>
          </w:tcPr>
          <w:p>
            <w:pPr>
              <w:spacing w:after="0"/>
              <w:rPr>
                <w:sz w:val="1"/>
                <w:szCs w:val="1"/>
                <w:color w:val="auto"/>
              </w:rPr>
            </w:pPr>
          </w:p>
        </w:tc>
      </w:tr>
      <w:tr>
        <w:trPr>
          <w:trHeight w:val="354"/>
        </w:trPr>
        <w:tc>
          <w:tcPr>
            <w:tcW w:w="3460" w:type="dxa"/>
            <w:vAlign w:val="bottom"/>
            <w:tcBorders>
              <w:left w:val="single" w:sz="8" w:color="006699"/>
              <w:bottom w:val="single" w:sz="8" w:color="006699"/>
              <w:right w:val="single" w:sz="8" w:color="006699"/>
            </w:tcBorders>
          </w:tcPr>
          <w:p>
            <w:pPr>
              <w:spacing w:after="0"/>
              <w:rPr>
                <w:sz w:val="24"/>
                <w:szCs w:val="24"/>
                <w:color w:val="auto"/>
              </w:rPr>
            </w:pPr>
          </w:p>
        </w:tc>
        <w:tc>
          <w:tcPr>
            <w:tcW w:w="3440" w:type="dxa"/>
            <w:vAlign w:val="bottom"/>
            <w:tcBorders>
              <w:bottom w:val="single" w:sz="8" w:color="006699"/>
              <w:right w:val="single" w:sz="8" w:color="006699"/>
            </w:tcBorders>
          </w:tcPr>
          <w:p>
            <w:pPr>
              <w:spacing w:after="0"/>
              <w:rPr>
                <w:sz w:val="24"/>
                <w:szCs w:val="24"/>
                <w:color w:val="auto"/>
              </w:rPr>
            </w:pPr>
          </w:p>
        </w:tc>
        <w:tc>
          <w:tcPr>
            <w:tcW w:w="3440" w:type="dxa"/>
            <w:vAlign w:val="bottom"/>
            <w:tcBorders>
              <w:bottom w:val="single" w:sz="8" w:color="006699"/>
              <w:right w:val="single" w:sz="8" w:color="006699"/>
            </w:tcBorders>
          </w:tcPr>
          <w:p>
            <w:pPr>
              <w:spacing w:after="0"/>
              <w:rPr>
                <w:sz w:val="24"/>
                <w:szCs w:val="24"/>
                <w:color w:val="auto"/>
              </w:rPr>
            </w:pPr>
          </w:p>
        </w:tc>
        <w:tc>
          <w:tcPr>
            <w:tcW w:w="0" w:type="dxa"/>
            <w:vAlign w:val="bottom"/>
          </w:tcPr>
          <w:p>
            <w:pPr>
              <w:spacing w:after="0"/>
              <w:rPr>
                <w:sz w:val="1"/>
                <w:szCs w:val="1"/>
                <w:color w:val="auto"/>
              </w:rPr>
            </w:pPr>
          </w:p>
        </w:tc>
      </w:tr>
      <w:tr>
        <w:trPr>
          <w:trHeight w:val="308"/>
        </w:trPr>
        <w:tc>
          <w:tcPr>
            <w:tcW w:w="3460" w:type="dxa"/>
            <w:vAlign w:val="bottom"/>
            <w:tcBorders>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Students connect events and the</w:t>
            </w:r>
          </w:p>
        </w:tc>
        <w:tc>
          <w:tcPr>
            <w:tcW w:w="344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Students use scaled instruments to</w:t>
            </w:r>
          </w:p>
        </w:tc>
        <w:tc>
          <w:tcPr>
            <w:tcW w:w="344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They make sense of the position of</w:t>
            </w:r>
          </w:p>
        </w:tc>
        <w:tc>
          <w:tcPr>
            <w:tcW w:w="0" w:type="dxa"/>
            <w:vAlign w:val="bottom"/>
          </w:tcPr>
          <w:p>
            <w:pPr>
              <w:spacing w:after="0"/>
              <w:rPr>
                <w:sz w:val="1"/>
                <w:szCs w:val="1"/>
                <w:color w:val="auto"/>
              </w:rPr>
            </w:pPr>
          </w:p>
        </w:tc>
      </w:tr>
      <w:tr>
        <w:trPr>
          <w:trHeight w:val="298"/>
        </w:trPr>
        <w:tc>
          <w:tcPr>
            <w:tcW w:w="3460" w:type="dxa"/>
            <w:vAlign w:val="bottom"/>
            <w:tcBorders>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days of the week.</w:t>
            </w:r>
          </w:p>
        </w:tc>
        <w:tc>
          <w:tcPr>
            <w:tcW w:w="344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measure temperatures, lengths,</w:t>
            </w:r>
          </w:p>
        </w:tc>
        <w:tc>
          <w:tcPr>
            <w:tcW w:w="344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the mean and median in skewed,</w:t>
            </w:r>
          </w:p>
        </w:tc>
        <w:tc>
          <w:tcPr>
            <w:tcW w:w="0" w:type="dxa"/>
            <w:vAlign w:val="bottom"/>
          </w:tcPr>
          <w:p>
            <w:pPr>
              <w:spacing w:after="0"/>
              <w:rPr>
                <w:sz w:val="1"/>
                <w:szCs w:val="1"/>
                <w:color w:val="auto"/>
              </w:rPr>
            </w:pPr>
          </w:p>
        </w:tc>
      </w:tr>
      <w:tr>
        <w:trPr>
          <w:trHeight w:val="295"/>
        </w:trPr>
        <w:tc>
          <w:tcPr>
            <w:tcW w:w="3460" w:type="dxa"/>
            <w:vAlign w:val="bottom"/>
            <w:tcBorders>
              <w:left w:val="single" w:sz="8" w:color="006699"/>
              <w:right w:val="single" w:sz="8" w:color="006699"/>
            </w:tcBorders>
          </w:tcPr>
          <w:p>
            <w:pPr>
              <w:spacing w:after="0"/>
              <w:rPr>
                <w:sz w:val="24"/>
                <w:szCs w:val="24"/>
                <w:color w:val="auto"/>
              </w:rPr>
            </w:pPr>
          </w:p>
        </w:tc>
        <w:tc>
          <w:tcPr>
            <w:tcW w:w="344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shapes and objects.</w:t>
            </w:r>
          </w:p>
        </w:tc>
        <w:tc>
          <w:tcPr>
            <w:tcW w:w="344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symmetric and bi-modal displays to</w:t>
            </w:r>
          </w:p>
        </w:tc>
        <w:tc>
          <w:tcPr>
            <w:tcW w:w="0" w:type="dxa"/>
            <w:vAlign w:val="bottom"/>
          </w:tcPr>
          <w:p>
            <w:pPr>
              <w:spacing w:after="0"/>
              <w:rPr>
                <w:sz w:val="1"/>
                <w:szCs w:val="1"/>
                <w:color w:val="auto"/>
              </w:rPr>
            </w:pPr>
          </w:p>
        </w:tc>
      </w:tr>
      <w:tr>
        <w:trPr>
          <w:trHeight w:val="298"/>
        </w:trPr>
        <w:tc>
          <w:tcPr>
            <w:tcW w:w="3460" w:type="dxa"/>
            <w:vAlign w:val="bottom"/>
            <w:tcBorders>
              <w:left w:val="single" w:sz="8" w:color="006699"/>
              <w:right w:val="single" w:sz="8" w:color="006699"/>
            </w:tcBorders>
          </w:tcPr>
          <w:p>
            <w:pPr>
              <w:spacing w:after="0"/>
              <w:rPr>
                <w:sz w:val="24"/>
                <w:szCs w:val="24"/>
                <w:color w:val="auto"/>
              </w:rPr>
            </w:pPr>
          </w:p>
        </w:tc>
        <w:tc>
          <w:tcPr>
            <w:tcW w:w="3440" w:type="dxa"/>
            <w:vAlign w:val="bottom"/>
            <w:tcBorders>
              <w:right w:val="single" w:sz="8" w:color="006699"/>
            </w:tcBorders>
          </w:tcPr>
          <w:p>
            <w:pPr>
              <w:spacing w:after="0"/>
              <w:rPr>
                <w:sz w:val="24"/>
                <w:szCs w:val="24"/>
                <w:color w:val="auto"/>
              </w:rPr>
            </w:pPr>
          </w:p>
        </w:tc>
        <w:tc>
          <w:tcPr>
            <w:tcW w:w="344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describe and interpret data.</w:t>
            </w:r>
          </w:p>
        </w:tc>
        <w:tc>
          <w:tcPr>
            <w:tcW w:w="0" w:type="dxa"/>
            <w:vAlign w:val="bottom"/>
          </w:tcPr>
          <w:p>
            <w:pPr>
              <w:spacing w:after="0"/>
              <w:rPr>
                <w:sz w:val="1"/>
                <w:szCs w:val="1"/>
                <w:color w:val="auto"/>
              </w:rPr>
            </w:pPr>
          </w:p>
        </w:tc>
      </w:tr>
      <w:tr>
        <w:trPr>
          <w:trHeight w:val="382"/>
        </w:trPr>
        <w:tc>
          <w:tcPr>
            <w:tcW w:w="3460" w:type="dxa"/>
            <w:vAlign w:val="bottom"/>
            <w:tcBorders>
              <w:left w:val="single" w:sz="8" w:color="006699"/>
              <w:bottom w:val="single" w:sz="8" w:color="006699"/>
              <w:right w:val="single" w:sz="8" w:color="006699"/>
            </w:tcBorders>
          </w:tcPr>
          <w:p>
            <w:pPr>
              <w:spacing w:after="0"/>
              <w:rPr>
                <w:sz w:val="24"/>
                <w:szCs w:val="24"/>
                <w:color w:val="auto"/>
              </w:rPr>
            </w:pPr>
          </w:p>
        </w:tc>
        <w:tc>
          <w:tcPr>
            <w:tcW w:w="3440" w:type="dxa"/>
            <w:vAlign w:val="bottom"/>
            <w:tcBorders>
              <w:bottom w:val="single" w:sz="8" w:color="006699"/>
              <w:right w:val="single" w:sz="8" w:color="006699"/>
            </w:tcBorders>
          </w:tcPr>
          <w:p>
            <w:pPr>
              <w:spacing w:after="0"/>
              <w:rPr>
                <w:sz w:val="24"/>
                <w:szCs w:val="24"/>
                <w:color w:val="auto"/>
              </w:rPr>
            </w:pPr>
          </w:p>
        </w:tc>
        <w:tc>
          <w:tcPr>
            <w:tcW w:w="3440" w:type="dxa"/>
            <w:vAlign w:val="bottom"/>
            <w:tcBorders>
              <w:bottom w:val="single" w:sz="8" w:color="006699"/>
              <w:right w:val="single" w:sz="8" w:color="006699"/>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-8255</wp:posOffset>
                </wp:positionH>
                <wp:positionV relativeFrom="paragraph">
                  <wp:posOffset>425450</wp:posOffset>
                </wp:positionV>
                <wp:extent cx="6642735" cy="29083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830"/>
                        </a:xfrm>
                        <a:prstGeom prst="rect">
                          <a:avLst/>
                        </a:prstGeom>
                        <a:solidFill>
                          <a:srgbClr val="99C2D6"/>
                        </a:solidFill>
                      </wps:spPr>
                      <wps:bodyPr/>
                    </wps:wsp>
                  </a:graphicData>
                </a:graphic>
              </wp:anchor>
            </w:drawing>
          </mc:Choice>
          <mc:Fallback>
            <w:pict>
              <v:rect id="Shape 22" o:spid="_x0000_s1047" style="position:absolute;margin-left:-0.6499pt;margin-top:33.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pPr>
        <w:sectPr>
          <w:pgSz w:w="11900" w:h="16838" w:orient="portrait"/>
          <w:cols w:equalWidth="0" w:num="1">
            <w:col w:w="10340"/>
          </w:cols>
          <w:pgMar w:left="740" w:top="224" w:right="8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29" w:lineRule="exact"/>
        <w:rPr>
          <w:sz w:val="20"/>
          <w:szCs w:val="20"/>
          <w:color w:val="auto"/>
        </w:rPr>
      </w:pPr>
    </w:p>
    <w:p>
      <w:pPr>
        <w:jc w:val="center"/>
        <w:ind w:right="-79"/>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10340"/>
          </w:cols>
          <w:pgMar w:left="740" w:top="224" w:right="826" w:bottom="0" w:gutter="0" w:footer="0" w:header="0"/>
          <w:type w:val="continuous"/>
        </w:sectPr>
      </w:pPr>
    </w:p>
    <w:p>
      <w:pPr>
        <w:ind w:left="60"/>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5715</wp:posOffset>
                </wp:positionH>
                <wp:positionV relativeFrom="paragraph">
                  <wp:posOffset>63500</wp:posOffset>
                </wp:positionV>
                <wp:extent cx="6639560" cy="9779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9560" cy="97790"/>
                        </a:xfrm>
                        <a:prstGeom prst="rect">
                          <a:avLst/>
                        </a:prstGeom>
                        <a:solidFill>
                          <a:srgbClr val="4C94B8"/>
                        </a:solidFill>
                      </wps:spPr>
                      <wps:bodyPr/>
                    </wps:wsp>
                  </a:graphicData>
                </a:graphic>
              </wp:anchor>
            </w:drawing>
          </mc:Choice>
          <mc:Fallback>
            <w:pict>
              <v:rect id="Shape 23" o:spid="_x0000_s1048" style="position:absolute;margin-left:0.45pt;margin-top:5pt;width:522.8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367" w:lineRule="exact"/>
        <w:rPr>
          <w:sz w:val="20"/>
          <w:szCs w:val="20"/>
          <w:color w:val="auto"/>
        </w:rPr>
      </w:pPr>
    </w:p>
    <w:p>
      <w:pPr>
        <w:ind w:left="120"/>
        <w:spacing w:after="0"/>
        <w:rPr>
          <w:sz w:val="20"/>
          <w:szCs w:val="20"/>
          <w:color w:val="auto"/>
        </w:rPr>
      </w:pPr>
      <w:r>
        <w:rPr>
          <w:rFonts w:ascii="Franklin Gothic Book" w:cs="Franklin Gothic Book" w:eastAsia="Franklin Gothic Book" w:hAnsi="Franklin Gothic Book"/>
          <w:sz w:val="22"/>
          <w:szCs w:val="22"/>
          <w:color w:val="auto"/>
        </w:rPr>
        <w:t xml:space="preserve">Some example </w:t>
      </w:r>
      <w:r>
        <w:rPr>
          <w:rFonts w:ascii="Franklin Gothic Book" w:cs="Franklin Gothic Book" w:eastAsia="Franklin Gothic Book" w:hAnsi="Franklin Gothic Book"/>
          <w:sz w:val="22"/>
          <w:szCs w:val="22"/>
          <w:b w:val="1"/>
          <w:bCs w:val="1"/>
          <w:color w:val="auto"/>
        </w:rPr>
        <w:t>Science</w:t>
      </w:r>
      <w:r>
        <w:rPr>
          <w:rFonts w:ascii="Franklin Gothic Book" w:cs="Franklin Gothic Book" w:eastAsia="Franklin Gothic Book" w:hAnsi="Franklin Gothic Book"/>
          <w:sz w:val="22"/>
          <w:szCs w:val="22"/>
          <w:color w:val="auto"/>
        </w:rPr>
        <w:t xml:space="preserve"> statements that may appear on a report:</w:t>
      </w:r>
    </w:p>
    <w:p>
      <w:pPr>
        <w:spacing w:after="0" w:line="91" w:lineRule="exact"/>
        <w:rPr>
          <w:sz w:val="20"/>
          <w:szCs w:val="20"/>
          <w:color w:val="auto"/>
        </w:rPr>
      </w:pPr>
    </w:p>
    <w:tbl>
      <w:tblPr>
        <w:tblLayout w:type="fixed"/>
        <w:tblInd w:w="10" w:type="dxa"/>
        <w:tblCellMar>
          <w:top w:w="0" w:type="dxa"/>
          <w:left w:w="0" w:type="dxa"/>
          <w:bottom w:w="0" w:type="dxa"/>
          <w:right w:w="0" w:type="dxa"/>
        </w:tblCellMar>
      </w:tblPr>
      <w:tr>
        <w:trPr>
          <w:trHeight w:val="414"/>
        </w:trPr>
        <w:tc>
          <w:tcPr>
            <w:tcW w:w="3400" w:type="dxa"/>
            <w:vAlign w:val="bottom"/>
            <w:tcBorders>
              <w:top w:val="single" w:sz="8" w:color="006699"/>
              <w:left w:val="single" w:sz="8" w:color="006699"/>
              <w:bottom w:val="single" w:sz="8" w:color="CCE1EB"/>
              <w:right w:val="single" w:sz="8" w:color="006699"/>
            </w:tcBorders>
            <w:shd w:val="clear" w:color="auto" w:fill="CCE1EB"/>
          </w:tcPr>
          <w:p>
            <w:pPr>
              <w:ind w:left="380"/>
              <w:spacing w:after="0"/>
              <w:rPr>
                <w:sz w:val="20"/>
                <w:szCs w:val="20"/>
                <w:color w:val="auto"/>
              </w:rPr>
            </w:pPr>
            <w:r>
              <w:rPr>
                <w:rFonts w:ascii="Franklin Gothic Book" w:cs="Franklin Gothic Book" w:eastAsia="Franklin Gothic Book" w:hAnsi="Franklin Gothic Book"/>
                <w:sz w:val="24"/>
                <w:szCs w:val="24"/>
                <w:b w:val="1"/>
                <w:bCs w:val="1"/>
                <w:color w:val="auto"/>
              </w:rPr>
              <w:t>Foundation/ Kindergarten</w:t>
            </w:r>
          </w:p>
        </w:tc>
        <w:tc>
          <w:tcPr>
            <w:tcW w:w="3380" w:type="dxa"/>
            <w:vAlign w:val="bottom"/>
            <w:tcBorders>
              <w:top w:val="single" w:sz="8" w:color="006699"/>
              <w:bottom w:val="single" w:sz="8" w:color="CCE1EB"/>
              <w:right w:val="single" w:sz="8" w:color="006699"/>
            </w:tcBorders>
            <w:shd w:val="clear" w:color="auto" w:fill="CCE1EB"/>
          </w:tcPr>
          <w:p>
            <w:pPr>
              <w:ind w:left="1340"/>
              <w:spacing w:after="0"/>
              <w:rPr>
                <w:sz w:val="20"/>
                <w:szCs w:val="20"/>
                <w:color w:val="auto"/>
              </w:rPr>
            </w:pPr>
            <w:r>
              <w:rPr>
                <w:rFonts w:ascii="Franklin Gothic Book" w:cs="Franklin Gothic Book" w:eastAsia="Franklin Gothic Book" w:hAnsi="Franklin Gothic Book"/>
                <w:sz w:val="24"/>
                <w:szCs w:val="24"/>
                <w:b w:val="1"/>
                <w:bCs w:val="1"/>
                <w:color w:val="auto"/>
              </w:rPr>
              <w:t>Year 4</w:t>
            </w:r>
          </w:p>
        </w:tc>
        <w:tc>
          <w:tcPr>
            <w:tcW w:w="3380" w:type="dxa"/>
            <w:vAlign w:val="bottom"/>
            <w:tcBorders>
              <w:top w:val="single" w:sz="8" w:color="006699"/>
              <w:bottom w:val="single" w:sz="8" w:color="CCE1EB"/>
              <w:right w:val="single" w:sz="8" w:color="006699"/>
            </w:tcBorders>
            <w:shd w:val="clear" w:color="auto" w:fill="CCE1EB"/>
          </w:tcPr>
          <w:p>
            <w:pPr>
              <w:ind w:left="1340"/>
              <w:spacing w:after="0"/>
              <w:rPr>
                <w:sz w:val="20"/>
                <w:szCs w:val="20"/>
                <w:color w:val="auto"/>
              </w:rPr>
            </w:pPr>
            <w:r>
              <w:rPr>
                <w:rFonts w:ascii="Franklin Gothic Book" w:cs="Franklin Gothic Book" w:eastAsia="Franklin Gothic Book" w:hAnsi="Franklin Gothic Book"/>
                <w:sz w:val="24"/>
                <w:szCs w:val="24"/>
                <w:b w:val="1"/>
                <w:bCs w:val="1"/>
                <w:color w:val="auto"/>
              </w:rPr>
              <w:t>Year 9</w:t>
            </w:r>
          </w:p>
        </w:tc>
      </w:tr>
      <w:tr>
        <w:trPr>
          <w:trHeight w:val="307"/>
        </w:trPr>
        <w:tc>
          <w:tcPr>
            <w:tcW w:w="3400" w:type="dxa"/>
            <w:vAlign w:val="bottom"/>
            <w:tcBorders>
              <w:top w:val="single" w:sz="8" w:color="006699"/>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They suggest how the environment</w:t>
            </w:r>
          </w:p>
        </w:tc>
        <w:tc>
          <w:tcPr>
            <w:tcW w:w="3380" w:type="dxa"/>
            <w:vAlign w:val="bottom"/>
            <w:tcBorders>
              <w:top w:val="single" w:sz="8" w:color="006699"/>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They describe how contact and</w:t>
            </w:r>
          </w:p>
        </w:tc>
        <w:tc>
          <w:tcPr>
            <w:tcW w:w="3380" w:type="dxa"/>
            <w:vAlign w:val="bottom"/>
            <w:tcBorders>
              <w:top w:val="single" w:sz="8" w:color="006699"/>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They explain global features and</w:t>
            </w:r>
          </w:p>
        </w:tc>
      </w:tr>
      <w:tr>
        <w:trPr>
          <w:trHeight w:val="298"/>
        </w:trPr>
        <w:tc>
          <w:tcPr>
            <w:tcW w:w="3400" w:type="dxa"/>
            <w:vAlign w:val="bottom"/>
            <w:tcBorders>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affects them and other living</w:t>
            </w:r>
          </w:p>
        </w:tc>
        <w:tc>
          <w:tcPr>
            <w:tcW w:w="338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non- contact forces affect</w:t>
            </w:r>
          </w:p>
        </w:tc>
        <w:tc>
          <w:tcPr>
            <w:tcW w:w="338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events in terms of geological</w:t>
            </w:r>
          </w:p>
        </w:tc>
      </w:tr>
      <w:tr>
        <w:trPr>
          <w:trHeight w:val="295"/>
        </w:trPr>
        <w:tc>
          <w:tcPr>
            <w:tcW w:w="3400" w:type="dxa"/>
            <w:vAlign w:val="bottom"/>
            <w:tcBorders>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things.</w:t>
            </w:r>
          </w:p>
        </w:tc>
        <w:tc>
          <w:tcPr>
            <w:tcW w:w="338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interactions between objects.</w:t>
            </w:r>
          </w:p>
        </w:tc>
        <w:tc>
          <w:tcPr>
            <w:tcW w:w="338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processes and timescales.</w:t>
            </w:r>
          </w:p>
        </w:tc>
      </w:tr>
      <w:tr>
        <w:trPr>
          <w:trHeight w:val="418"/>
        </w:trPr>
        <w:tc>
          <w:tcPr>
            <w:tcW w:w="3400" w:type="dxa"/>
            <w:vAlign w:val="bottom"/>
            <w:tcBorders>
              <w:left w:val="single" w:sz="8" w:color="006699"/>
              <w:right w:val="single" w:sz="8" w:color="006699"/>
            </w:tcBorders>
          </w:tcPr>
          <w:p>
            <w:pPr>
              <w:spacing w:after="0"/>
              <w:rPr>
                <w:sz w:val="24"/>
                <w:szCs w:val="24"/>
                <w:color w:val="auto"/>
              </w:rPr>
            </w:pPr>
          </w:p>
        </w:tc>
        <w:tc>
          <w:tcPr>
            <w:tcW w:w="338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They identify when science is used</w:t>
            </w:r>
          </w:p>
        </w:tc>
        <w:tc>
          <w:tcPr>
            <w:tcW w:w="338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Students design questions that</w:t>
            </w:r>
          </w:p>
        </w:tc>
      </w:tr>
      <w:tr>
        <w:trPr>
          <w:trHeight w:val="298"/>
        </w:trPr>
        <w:tc>
          <w:tcPr>
            <w:tcW w:w="3400" w:type="dxa"/>
            <w:vAlign w:val="bottom"/>
            <w:tcBorders>
              <w:left w:val="single" w:sz="8" w:color="006699"/>
              <w:right w:val="single" w:sz="8" w:color="006699"/>
            </w:tcBorders>
          </w:tcPr>
          <w:p>
            <w:pPr>
              <w:spacing w:after="0"/>
              <w:rPr>
                <w:sz w:val="24"/>
                <w:szCs w:val="24"/>
                <w:color w:val="auto"/>
              </w:rPr>
            </w:pPr>
          </w:p>
        </w:tc>
        <w:tc>
          <w:tcPr>
            <w:tcW w:w="338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to understand the effect of their</w:t>
            </w:r>
          </w:p>
        </w:tc>
        <w:tc>
          <w:tcPr>
            <w:tcW w:w="338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can be investigated using a range</w:t>
            </w:r>
          </w:p>
        </w:tc>
      </w:tr>
      <w:tr>
        <w:trPr>
          <w:trHeight w:val="351"/>
        </w:trPr>
        <w:tc>
          <w:tcPr>
            <w:tcW w:w="3400" w:type="dxa"/>
            <w:vAlign w:val="bottom"/>
            <w:tcBorders>
              <w:left w:val="single" w:sz="8" w:color="006699"/>
              <w:bottom w:val="single" w:sz="8" w:color="006699"/>
              <w:right w:val="single" w:sz="8" w:color="006699"/>
            </w:tcBorders>
          </w:tcPr>
          <w:p>
            <w:pPr>
              <w:spacing w:after="0"/>
              <w:rPr>
                <w:sz w:val="24"/>
                <w:szCs w:val="24"/>
                <w:color w:val="auto"/>
              </w:rPr>
            </w:pPr>
          </w:p>
        </w:tc>
        <w:tc>
          <w:tcPr>
            <w:tcW w:w="3380" w:type="dxa"/>
            <w:vAlign w:val="bottom"/>
            <w:tcBorders>
              <w:bottom w:val="single" w:sz="8" w:color="006699"/>
              <w:right w:val="single" w:sz="8" w:color="006699"/>
            </w:tcBorders>
          </w:tcPr>
          <w:p>
            <w:pPr>
              <w:spacing w:after="0"/>
              <w:rPr>
                <w:sz w:val="24"/>
                <w:szCs w:val="24"/>
                <w:color w:val="auto"/>
              </w:rPr>
            </w:pPr>
          </w:p>
        </w:tc>
        <w:tc>
          <w:tcPr>
            <w:tcW w:w="3380" w:type="dxa"/>
            <w:vAlign w:val="bottom"/>
            <w:tcBorders>
              <w:bottom w:val="single" w:sz="8" w:color="006699"/>
              <w:right w:val="single" w:sz="8" w:color="006699"/>
            </w:tcBorders>
          </w:tcPr>
          <w:p>
            <w:pPr>
              <w:spacing w:after="0"/>
              <w:rPr>
                <w:sz w:val="24"/>
                <w:szCs w:val="24"/>
                <w:color w:val="auto"/>
              </w:rPr>
            </w:pPr>
          </w:p>
        </w:tc>
      </w:tr>
      <w:tr>
        <w:trPr>
          <w:trHeight w:val="306"/>
        </w:trPr>
        <w:tc>
          <w:tcPr>
            <w:tcW w:w="3400" w:type="dxa"/>
            <w:vAlign w:val="bottom"/>
            <w:tcBorders>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Students share and reflect on</w:t>
            </w:r>
          </w:p>
        </w:tc>
        <w:tc>
          <w:tcPr>
            <w:tcW w:w="338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They use provided tables and</w:t>
            </w:r>
          </w:p>
        </w:tc>
        <w:tc>
          <w:tcPr>
            <w:tcW w:w="338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They design methods that include</w:t>
            </w:r>
          </w:p>
        </w:tc>
      </w:tr>
      <w:tr>
        <w:trPr>
          <w:trHeight w:val="298"/>
        </w:trPr>
        <w:tc>
          <w:tcPr>
            <w:tcW w:w="3400" w:type="dxa"/>
            <w:vAlign w:val="bottom"/>
            <w:tcBorders>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observations, and ask and</w:t>
            </w:r>
          </w:p>
        </w:tc>
        <w:tc>
          <w:tcPr>
            <w:tcW w:w="338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column graphs to organise data</w:t>
            </w:r>
          </w:p>
        </w:tc>
        <w:tc>
          <w:tcPr>
            <w:tcW w:w="338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the control and accurate</w:t>
            </w:r>
          </w:p>
        </w:tc>
      </w:tr>
      <w:tr>
        <w:trPr>
          <w:trHeight w:val="295"/>
        </w:trPr>
        <w:tc>
          <w:tcPr>
            <w:tcW w:w="3400" w:type="dxa"/>
            <w:vAlign w:val="bottom"/>
            <w:tcBorders>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respond to questions about</w:t>
            </w:r>
          </w:p>
        </w:tc>
        <w:tc>
          <w:tcPr>
            <w:tcW w:w="338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and identify patterns.</w:t>
            </w:r>
          </w:p>
        </w:tc>
        <w:tc>
          <w:tcPr>
            <w:tcW w:w="338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measurement of variables and</w:t>
            </w:r>
          </w:p>
        </w:tc>
      </w:tr>
      <w:tr>
        <w:trPr>
          <w:trHeight w:val="298"/>
        </w:trPr>
        <w:tc>
          <w:tcPr>
            <w:tcW w:w="3400" w:type="dxa"/>
            <w:vAlign w:val="bottom"/>
            <w:tcBorders>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familiar objects and events</w:t>
            </w:r>
          </w:p>
        </w:tc>
        <w:tc>
          <w:tcPr>
            <w:tcW w:w="3380" w:type="dxa"/>
            <w:vAlign w:val="bottom"/>
            <w:tcBorders>
              <w:right w:val="single" w:sz="8" w:color="006699"/>
            </w:tcBorders>
          </w:tcPr>
          <w:p>
            <w:pPr>
              <w:spacing w:after="0"/>
              <w:rPr>
                <w:sz w:val="24"/>
                <w:szCs w:val="24"/>
                <w:color w:val="auto"/>
              </w:rPr>
            </w:pPr>
          </w:p>
        </w:tc>
        <w:tc>
          <w:tcPr>
            <w:tcW w:w="338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systematic collection of data and</w:t>
            </w:r>
          </w:p>
        </w:tc>
      </w:tr>
      <w:tr>
        <w:trPr>
          <w:trHeight w:val="298"/>
        </w:trPr>
        <w:tc>
          <w:tcPr>
            <w:tcW w:w="3400" w:type="dxa"/>
            <w:vAlign w:val="bottom"/>
            <w:tcBorders>
              <w:left w:val="single" w:sz="8" w:color="006699"/>
              <w:right w:val="single" w:sz="8" w:color="006699"/>
            </w:tcBorders>
          </w:tcPr>
          <w:p>
            <w:pPr>
              <w:spacing w:after="0"/>
              <w:rPr>
                <w:sz w:val="24"/>
                <w:szCs w:val="24"/>
                <w:color w:val="auto"/>
              </w:rPr>
            </w:pPr>
          </w:p>
        </w:tc>
        <w:tc>
          <w:tcPr>
            <w:tcW w:w="3380" w:type="dxa"/>
            <w:vAlign w:val="bottom"/>
            <w:tcBorders>
              <w:right w:val="single" w:sz="8" w:color="006699"/>
            </w:tcBorders>
          </w:tcPr>
          <w:p>
            <w:pPr>
              <w:spacing w:after="0"/>
              <w:rPr>
                <w:sz w:val="24"/>
                <w:szCs w:val="24"/>
                <w:color w:val="auto"/>
              </w:rPr>
            </w:pPr>
          </w:p>
        </w:tc>
        <w:tc>
          <w:tcPr>
            <w:tcW w:w="338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describe how they considered</w:t>
            </w:r>
          </w:p>
        </w:tc>
      </w:tr>
      <w:tr>
        <w:trPr>
          <w:trHeight w:val="295"/>
        </w:trPr>
        <w:tc>
          <w:tcPr>
            <w:tcW w:w="3400" w:type="dxa"/>
            <w:vAlign w:val="bottom"/>
            <w:tcBorders>
              <w:left w:val="single" w:sz="8" w:color="006699"/>
              <w:right w:val="single" w:sz="8" w:color="006699"/>
            </w:tcBorders>
          </w:tcPr>
          <w:p>
            <w:pPr>
              <w:spacing w:after="0"/>
              <w:rPr>
                <w:sz w:val="24"/>
                <w:szCs w:val="24"/>
                <w:color w:val="auto"/>
              </w:rPr>
            </w:pPr>
          </w:p>
        </w:tc>
        <w:tc>
          <w:tcPr>
            <w:tcW w:w="3380" w:type="dxa"/>
            <w:vAlign w:val="bottom"/>
            <w:tcBorders>
              <w:right w:val="single" w:sz="8" w:color="006699"/>
            </w:tcBorders>
          </w:tcPr>
          <w:p>
            <w:pPr>
              <w:spacing w:after="0"/>
              <w:rPr>
                <w:sz w:val="24"/>
                <w:szCs w:val="24"/>
                <w:color w:val="auto"/>
              </w:rPr>
            </w:pPr>
          </w:p>
        </w:tc>
        <w:tc>
          <w:tcPr>
            <w:tcW w:w="338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ethics and safety.</w:t>
            </w:r>
          </w:p>
        </w:tc>
      </w:tr>
      <w:tr>
        <w:trPr>
          <w:trHeight w:val="416"/>
        </w:trPr>
        <w:tc>
          <w:tcPr>
            <w:tcW w:w="3400" w:type="dxa"/>
            <w:vAlign w:val="bottom"/>
            <w:tcBorders>
              <w:left w:val="single" w:sz="8" w:color="006699"/>
              <w:right w:val="single" w:sz="8" w:color="006699"/>
            </w:tcBorders>
          </w:tcPr>
          <w:p>
            <w:pPr>
              <w:spacing w:after="0"/>
              <w:rPr>
                <w:sz w:val="24"/>
                <w:szCs w:val="24"/>
                <w:color w:val="auto"/>
              </w:rPr>
            </w:pPr>
          </w:p>
        </w:tc>
        <w:tc>
          <w:tcPr>
            <w:tcW w:w="338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They suggest reasons why their</w:t>
            </w:r>
          </w:p>
        </w:tc>
        <w:tc>
          <w:tcPr>
            <w:tcW w:w="338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They analyse trends in data,</w:t>
            </w:r>
          </w:p>
        </w:tc>
      </w:tr>
      <w:tr>
        <w:trPr>
          <w:trHeight w:val="300"/>
        </w:trPr>
        <w:tc>
          <w:tcPr>
            <w:tcW w:w="3400" w:type="dxa"/>
            <w:vAlign w:val="bottom"/>
            <w:tcBorders>
              <w:left w:val="single" w:sz="8" w:color="006699"/>
              <w:right w:val="single" w:sz="8" w:color="006699"/>
            </w:tcBorders>
          </w:tcPr>
          <w:p>
            <w:pPr>
              <w:spacing w:after="0"/>
              <w:rPr>
                <w:sz w:val="24"/>
                <w:szCs w:val="24"/>
                <w:color w:val="auto"/>
              </w:rPr>
            </w:pPr>
          </w:p>
        </w:tc>
        <w:tc>
          <w:tcPr>
            <w:tcW w:w="3380" w:type="dxa"/>
            <w:vAlign w:val="bottom"/>
            <w:tcBorders>
              <w:right w:val="single" w:sz="8" w:color="006699"/>
            </w:tcBorders>
          </w:tcPr>
          <w:p>
            <w:pPr>
              <w:ind w:left="40"/>
              <w:spacing w:after="0" w:line="243" w:lineRule="exact"/>
              <w:rPr>
                <w:sz w:val="20"/>
                <w:szCs w:val="20"/>
                <w:color w:val="auto"/>
              </w:rPr>
            </w:pPr>
            <w:r>
              <w:rPr>
                <w:rFonts w:ascii="Franklin Gothic Book" w:cs="Franklin Gothic Book" w:eastAsia="Franklin Gothic Book" w:hAnsi="Franklin Gothic Book"/>
                <w:sz w:val="22"/>
                <w:szCs w:val="22"/>
                <w:color w:val="auto"/>
              </w:rPr>
              <w:t>methods were fair or not.</w:t>
            </w:r>
          </w:p>
        </w:tc>
        <w:tc>
          <w:tcPr>
            <w:tcW w:w="338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identify relationships between</w:t>
            </w:r>
          </w:p>
        </w:tc>
      </w:tr>
      <w:tr>
        <w:trPr>
          <w:trHeight w:val="295"/>
        </w:trPr>
        <w:tc>
          <w:tcPr>
            <w:tcW w:w="3400" w:type="dxa"/>
            <w:vAlign w:val="bottom"/>
            <w:tcBorders>
              <w:left w:val="single" w:sz="8" w:color="006699"/>
              <w:right w:val="single" w:sz="8" w:color="006699"/>
            </w:tcBorders>
          </w:tcPr>
          <w:p>
            <w:pPr>
              <w:spacing w:after="0"/>
              <w:rPr>
                <w:sz w:val="24"/>
                <w:szCs w:val="24"/>
                <w:color w:val="auto"/>
              </w:rPr>
            </w:pPr>
          </w:p>
        </w:tc>
        <w:tc>
          <w:tcPr>
            <w:tcW w:w="3380" w:type="dxa"/>
            <w:vAlign w:val="bottom"/>
            <w:tcBorders>
              <w:right w:val="single" w:sz="8" w:color="006699"/>
            </w:tcBorders>
          </w:tcPr>
          <w:p>
            <w:pPr>
              <w:spacing w:after="0"/>
              <w:rPr>
                <w:sz w:val="24"/>
                <w:szCs w:val="24"/>
                <w:color w:val="auto"/>
              </w:rPr>
            </w:pPr>
          </w:p>
        </w:tc>
        <w:tc>
          <w:tcPr>
            <w:tcW w:w="3380" w:type="dxa"/>
            <w:vAlign w:val="bottom"/>
            <w:tcBorders>
              <w:right w:val="single" w:sz="8" w:color="006699"/>
            </w:tcBorders>
          </w:tcPr>
          <w:p>
            <w:pPr>
              <w:ind w:left="60"/>
              <w:spacing w:after="0"/>
              <w:rPr>
                <w:sz w:val="20"/>
                <w:szCs w:val="20"/>
                <w:color w:val="auto"/>
              </w:rPr>
            </w:pPr>
            <w:r>
              <w:rPr>
                <w:rFonts w:ascii="Franklin Gothic Book" w:cs="Franklin Gothic Book" w:eastAsia="Franklin Gothic Book" w:hAnsi="Franklin Gothic Book"/>
                <w:sz w:val="22"/>
                <w:szCs w:val="22"/>
                <w:color w:val="auto"/>
              </w:rPr>
              <w:t>variables and reveal</w:t>
            </w:r>
          </w:p>
        </w:tc>
      </w:tr>
      <w:tr>
        <w:trPr>
          <w:trHeight w:val="342"/>
        </w:trPr>
        <w:tc>
          <w:tcPr>
            <w:tcW w:w="3400" w:type="dxa"/>
            <w:vAlign w:val="bottom"/>
            <w:tcBorders>
              <w:left w:val="single" w:sz="8" w:color="006699"/>
              <w:bottom w:val="single" w:sz="8" w:color="006699"/>
              <w:right w:val="single" w:sz="8" w:color="006699"/>
            </w:tcBorders>
          </w:tcPr>
          <w:p>
            <w:pPr>
              <w:spacing w:after="0"/>
              <w:rPr>
                <w:sz w:val="24"/>
                <w:szCs w:val="24"/>
                <w:color w:val="auto"/>
              </w:rPr>
            </w:pPr>
          </w:p>
        </w:tc>
        <w:tc>
          <w:tcPr>
            <w:tcW w:w="3380" w:type="dxa"/>
            <w:vAlign w:val="bottom"/>
            <w:tcBorders>
              <w:bottom w:val="single" w:sz="8" w:color="006699"/>
              <w:right w:val="single" w:sz="8" w:color="006699"/>
            </w:tcBorders>
          </w:tcPr>
          <w:p>
            <w:pPr>
              <w:spacing w:after="0"/>
              <w:rPr>
                <w:sz w:val="24"/>
                <w:szCs w:val="24"/>
                <w:color w:val="auto"/>
              </w:rPr>
            </w:pPr>
          </w:p>
        </w:tc>
        <w:tc>
          <w:tcPr>
            <w:tcW w:w="3380" w:type="dxa"/>
            <w:vAlign w:val="bottom"/>
            <w:tcBorders>
              <w:bottom w:val="single" w:sz="8" w:color="006699"/>
              <w:right w:val="single" w:sz="8" w:color="006699"/>
            </w:tcBorders>
          </w:tcPr>
          <w:p>
            <w:pPr>
              <w:spacing w:after="0"/>
              <w:rPr>
                <w:sz w:val="24"/>
                <w:szCs w:val="24"/>
                <w:color w:val="auto"/>
              </w:rPr>
            </w:pPr>
          </w:p>
        </w:tc>
      </w:tr>
    </w:tbl>
    <w:p>
      <w:pPr>
        <w:spacing w:after="0" w:line="190" w:lineRule="exact"/>
        <w:rPr>
          <w:sz w:val="20"/>
          <w:szCs w:val="20"/>
          <w:color w:val="auto"/>
        </w:rPr>
      </w:pPr>
    </w:p>
    <w:p>
      <w:pPr>
        <w:ind w:left="40"/>
        <w:spacing w:after="0"/>
        <w:rPr>
          <w:sz w:val="20"/>
          <w:szCs w:val="20"/>
          <w:color w:val="auto"/>
        </w:rPr>
      </w:pPr>
      <w:r>
        <w:rPr>
          <w:rFonts w:ascii="Franklin Gothic Book" w:cs="Franklin Gothic Book" w:eastAsia="Franklin Gothic Book" w:hAnsi="Franklin Gothic Book"/>
          <w:sz w:val="22"/>
          <w:szCs w:val="22"/>
          <w:color w:val="auto"/>
        </w:rPr>
        <w:t xml:space="preserve">Some example </w:t>
      </w:r>
      <w:r>
        <w:rPr>
          <w:rFonts w:ascii="Franklin Gothic Book" w:cs="Franklin Gothic Book" w:eastAsia="Franklin Gothic Book" w:hAnsi="Franklin Gothic Book"/>
          <w:sz w:val="22"/>
          <w:szCs w:val="22"/>
          <w:b w:val="1"/>
          <w:bCs w:val="1"/>
          <w:color w:val="auto"/>
        </w:rPr>
        <w:t>HPE</w:t>
      </w:r>
      <w:r>
        <w:rPr>
          <w:rFonts w:ascii="Franklin Gothic Book" w:cs="Franklin Gothic Book" w:eastAsia="Franklin Gothic Book" w:hAnsi="Franklin Gothic Book"/>
          <w:sz w:val="22"/>
          <w:szCs w:val="22"/>
          <w:color w:val="auto"/>
        </w:rPr>
        <w:t xml:space="preserve"> statements that may appear on a report:</w:t>
      </w:r>
    </w:p>
    <w:p>
      <w:pPr>
        <w:spacing w:after="0" w:line="255" w:lineRule="exact"/>
        <w:rPr>
          <w:sz w:val="20"/>
          <w:szCs w:val="20"/>
          <w:color w:val="auto"/>
        </w:rPr>
      </w:pPr>
    </w:p>
    <w:tbl>
      <w:tblPr>
        <w:tblLayout w:type="fixed"/>
        <w:tblInd w:w="30" w:type="dxa"/>
        <w:tblCellMar>
          <w:top w:w="0" w:type="dxa"/>
          <w:left w:w="0" w:type="dxa"/>
          <w:bottom w:w="0" w:type="dxa"/>
          <w:right w:w="0" w:type="dxa"/>
        </w:tblCellMar>
      </w:tblPr>
      <w:tr>
        <w:trPr>
          <w:trHeight w:val="414"/>
        </w:trPr>
        <w:tc>
          <w:tcPr>
            <w:tcW w:w="3460" w:type="dxa"/>
            <w:vAlign w:val="bottom"/>
            <w:tcBorders>
              <w:top w:val="single" w:sz="8" w:color="006699"/>
              <w:left w:val="single" w:sz="8" w:color="006699"/>
              <w:bottom w:val="single" w:sz="8" w:color="CCE1EB"/>
              <w:right w:val="single" w:sz="8" w:color="006699"/>
            </w:tcBorders>
            <w:shd w:val="clear" w:color="auto" w:fill="CCE1EB"/>
          </w:tcPr>
          <w:p>
            <w:pPr>
              <w:ind w:left="400"/>
              <w:spacing w:after="0"/>
              <w:rPr>
                <w:sz w:val="20"/>
                <w:szCs w:val="20"/>
                <w:color w:val="auto"/>
              </w:rPr>
            </w:pPr>
            <w:r>
              <w:rPr>
                <w:rFonts w:ascii="Franklin Gothic Book" w:cs="Franklin Gothic Book" w:eastAsia="Franklin Gothic Book" w:hAnsi="Franklin Gothic Book"/>
                <w:sz w:val="24"/>
                <w:szCs w:val="24"/>
                <w:b w:val="1"/>
                <w:bCs w:val="1"/>
                <w:color w:val="auto"/>
              </w:rPr>
              <w:t>Foundation/ Kindergarten</w:t>
            </w:r>
          </w:p>
        </w:tc>
        <w:tc>
          <w:tcPr>
            <w:tcW w:w="3400" w:type="dxa"/>
            <w:vAlign w:val="bottom"/>
            <w:tcBorders>
              <w:top w:val="single" w:sz="8" w:color="006699"/>
              <w:bottom w:val="single" w:sz="8" w:color="CCE1EB"/>
              <w:right w:val="single" w:sz="8" w:color="006699"/>
            </w:tcBorders>
            <w:shd w:val="clear" w:color="auto" w:fill="CCE1EB"/>
          </w:tcPr>
          <w:p>
            <w:pPr>
              <w:ind w:left="1340"/>
              <w:spacing w:after="0"/>
              <w:rPr>
                <w:sz w:val="20"/>
                <w:szCs w:val="20"/>
                <w:color w:val="auto"/>
              </w:rPr>
            </w:pPr>
            <w:r>
              <w:rPr>
                <w:rFonts w:ascii="Franklin Gothic Book" w:cs="Franklin Gothic Book" w:eastAsia="Franklin Gothic Book" w:hAnsi="Franklin Gothic Book"/>
                <w:sz w:val="24"/>
                <w:szCs w:val="24"/>
                <w:b w:val="1"/>
                <w:bCs w:val="1"/>
                <w:color w:val="auto"/>
              </w:rPr>
              <w:t>Year 4</w:t>
            </w:r>
          </w:p>
        </w:tc>
        <w:tc>
          <w:tcPr>
            <w:tcW w:w="3380" w:type="dxa"/>
            <w:vAlign w:val="bottom"/>
            <w:tcBorders>
              <w:top w:val="single" w:sz="8" w:color="006699"/>
              <w:bottom w:val="single" w:sz="8" w:color="CCE1EB"/>
              <w:right w:val="single" w:sz="8" w:color="006699"/>
            </w:tcBorders>
            <w:shd w:val="clear" w:color="auto" w:fill="CCE1EB"/>
          </w:tcPr>
          <w:p>
            <w:pPr>
              <w:ind w:left="1340"/>
              <w:spacing w:after="0"/>
              <w:rPr>
                <w:sz w:val="20"/>
                <w:szCs w:val="20"/>
                <w:color w:val="auto"/>
              </w:rPr>
            </w:pPr>
            <w:r>
              <w:rPr>
                <w:rFonts w:ascii="Franklin Gothic Book" w:cs="Franklin Gothic Book" w:eastAsia="Franklin Gothic Book" w:hAnsi="Franklin Gothic Book"/>
                <w:sz w:val="24"/>
                <w:szCs w:val="24"/>
                <w:b w:val="1"/>
                <w:bCs w:val="1"/>
                <w:color w:val="auto"/>
              </w:rPr>
              <w:t>Year 9</w:t>
            </w:r>
          </w:p>
        </w:tc>
        <w:tc>
          <w:tcPr>
            <w:tcW w:w="0" w:type="dxa"/>
            <w:vAlign w:val="bottom"/>
          </w:tcPr>
          <w:p>
            <w:pPr>
              <w:spacing w:after="0"/>
              <w:rPr>
                <w:sz w:val="1"/>
                <w:szCs w:val="1"/>
                <w:color w:val="auto"/>
              </w:rPr>
            </w:pPr>
          </w:p>
        </w:tc>
      </w:tr>
      <w:tr>
        <w:trPr>
          <w:trHeight w:val="306"/>
        </w:trPr>
        <w:tc>
          <w:tcPr>
            <w:tcW w:w="3460" w:type="dxa"/>
            <w:vAlign w:val="bottom"/>
            <w:tcBorders>
              <w:top w:val="single" w:sz="8" w:color="006699"/>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Students recognise how they are</w:t>
            </w:r>
          </w:p>
        </w:tc>
        <w:tc>
          <w:tcPr>
            <w:tcW w:w="3400" w:type="dxa"/>
            <w:vAlign w:val="bottom"/>
            <w:tcBorders>
              <w:top w:val="single" w:sz="8" w:color="006699"/>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Students recognise strategies for</w:t>
            </w:r>
          </w:p>
        </w:tc>
        <w:tc>
          <w:tcPr>
            <w:tcW w:w="3380" w:type="dxa"/>
            <w:vAlign w:val="bottom"/>
            <w:tcBorders>
              <w:top w:val="single" w:sz="8" w:color="006699"/>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Students critically analyse</w:t>
            </w:r>
          </w:p>
        </w:tc>
        <w:tc>
          <w:tcPr>
            <w:tcW w:w="0" w:type="dxa"/>
            <w:vAlign w:val="bottom"/>
          </w:tcPr>
          <w:p>
            <w:pPr>
              <w:spacing w:after="0"/>
              <w:rPr>
                <w:sz w:val="1"/>
                <w:szCs w:val="1"/>
                <w:color w:val="auto"/>
              </w:rPr>
            </w:pPr>
          </w:p>
        </w:tc>
      </w:tr>
      <w:tr>
        <w:trPr>
          <w:trHeight w:val="298"/>
        </w:trPr>
        <w:tc>
          <w:tcPr>
            <w:tcW w:w="3460" w:type="dxa"/>
            <w:vAlign w:val="bottom"/>
            <w:tcBorders>
              <w:left w:val="single" w:sz="8" w:color="006699"/>
              <w:right w:val="single" w:sz="8" w:color="006699"/>
            </w:tcBorders>
            <w:vMerge w:val="restart"/>
          </w:tcPr>
          <w:p>
            <w:pPr>
              <w:ind w:left="80"/>
              <w:spacing w:after="0"/>
              <w:rPr>
                <w:sz w:val="20"/>
                <w:szCs w:val="20"/>
                <w:color w:val="auto"/>
              </w:rPr>
            </w:pPr>
            <w:r>
              <w:rPr>
                <w:rFonts w:ascii="Franklin Gothic Book" w:cs="Franklin Gothic Book" w:eastAsia="Franklin Gothic Book" w:hAnsi="Franklin Gothic Book"/>
                <w:sz w:val="22"/>
                <w:szCs w:val="22"/>
                <w:color w:val="auto"/>
              </w:rPr>
              <w:t>growing and changing.</w:t>
            </w:r>
          </w:p>
        </w:tc>
        <w:tc>
          <w:tcPr>
            <w:tcW w:w="340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managing change.</w:t>
            </w:r>
          </w:p>
        </w:tc>
        <w:tc>
          <w:tcPr>
            <w:tcW w:w="338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contextual factors that influence</w:t>
            </w:r>
          </w:p>
        </w:tc>
        <w:tc>
          <w:tcPr>
            <w:tcW w:w="0" w:type="dxa"/>
            <w:vAlign w:val="bottom"/>
          </w:tcPr>
          <w:p>
            <w:pPr>
              <w:spacing w:after="0"/>
              <w:rPr>
                <w:sz w:val="1"/>
                <w:szCs w:val="1"/>
                <w:color w:val="auto"/>
              </w:rPr>
            </w:pPr>
          </w:p>
        </w:tc>
      </w:tr>
      <w:tr>
        <w:trPr>
          <w:trHeight w:val="120"/>
        </w:trPr>
        <w:tc>
          <w:tcPr>
            <w:tcW w:w="3460" w:type="dxa"/>
            <w:vAlign w:val="bottom"/>
            <w:tcBorders>
              <w:left w:val="single" w:sz="8" w:color="006699"/>
              <w:right w:val="single" w:sz="8" w:color="006699"/>
            </w:tcBorders>
            <w:vMerge w:val="continue"/>
          </w:tcPr>
          <w:p>
            <w:pPr>
              <w:spacing w:after="0"/>
              <w:rPr>
                <w:sz w:val="10"/>
                <w:szCs w:val="10"/>
                <w:color w:val="auto"/>
              </w:rPr>
            </w:pPr>
          </w:p>
        </w:tc>
        <w:tc>
          <w:tcPr>
            <w:tcW w:w="3400" w:type="dxa"/>
            <w:vAlign w:val="bottom"/>
            <w:tcBorders>
              <w:right w:val="single" w:sz="8" w:color="006699"/>
            </w:tcBorders>
          </w:tcPr>
          <w:p>
            <w:pPr>
              <w:spacing w:after="0"/>
              <w:rPr>
                <w:sz w:val="10"/>
                <w:szCs w:val="10"/>
                <w:color w:val="auto"/>
              </w:rPr>
            </w:pPr>
          </w:p>
        </w:tc>
        <w:tc>
          <w:tcPr>
            <w:tcW w:w="3380" w:type="dxa"/>
            <w:vAlign w:val="bottom"/>
            <w:tcBorders>
              <w:right w:val="single" w:sz="8" w:color="006699"/>
            </w:tcBorders>
            <w:vMerge w:val="restart"/>
          </w:tcPr>
          <w:p>
            <w:pPr>
              <w:ind w:left="40"/>
              <w:spacing w:after="0"/>
              <w:rPr>
                <w:sz w:val="20"/>
                <w:szCs w:val="20"/>
                <w:color w:val="auto"/>
              </w:rPr>
            </w:pPr>
            <w:r>
              <w:rPr>
                <w:rFonts w:ascii="Franklin Gothic Book" w:cs="Franklin Gothic Book" w:eastAsia="Franklin Gothic Book" w:hAnsi="Franklin Gothic Book"/>
                <w:sz w:val="22"/>
                <w:szCs w:val="22"/>
                <w:color w:val="auto"/>
              </w:rPr>
              <w:t>their identities, relationships,</w:t>
            </w:r>
          </w:p>
        </w:tc>
        <w:tc>
          <w:tcPr>
            <w:tcW w:w="0" w:type="dxa"/>
            <w:vAlign w:val="bottom"/>
          </w:tcPr>
          <w:p>
            <w:pPr>
              <w:spacing w:after="0"/>
              <w:rPr>
                <w:sz w:val="1"/>
                <w:szCs w:val="1"/>
                <w:color w:val="auto"/>
              </w:rPr>
            </w:pPr>
          </w:p>
        </w:tc>
      </w:tr>
      <w:tr>
        <w:trPr>
          <w:trHeight w:val="175"/>
        </w:trPr>
        <w:tc>
          <w:tcPr>
            <w:tcW w:w="3460" w:type="dxa"/>
            <w:vAlign w:val="bottom"/>
            <w:tcBorders>
              <w:left w:val="single" w:sz="8" w:color="006699"/>
              <w:right w:val="single" w:sz="8" w:color="006699"/>
            </w:tcBorders>
          </w:tcPr>
          <w:p>
            <w:pPr>
              <w:spacing w:after="0"/>
              <w:rPr>
                <w:sz w:val="15"/>
                <w:szCs w:val="15"/>
                <w:color w:val="auto"/>
              </w:rPr>
            </w:pPr>
          </w:p>
        </w:tc>
        <w:tc>
          <w:tcPr>
            <w:tcW w:w="3400" w:type="dxa"/>
            <w:vAlign w:val="bottom"/>
            <w:tcBorders>
              <w:right w:val="single" w:sz="8" w:color="006699"/>
            </w:tcBorders>
          </w:tcPr>
          <w:p>
            <w:pPr>
              <w:spacing w:after="0"/>
              <w:rPr>
                <w:sz w:val="15"/>
                <w:szCs w:val="15"/>
                <w:color w:val="auto"/>
              </w:rPr>
            </w:pPr>
          </w:p>
        </w:tc>
        <w:tc>
          <w:tcPr>
            <w:tcW w:w="3380" w:type="dxa"/>
            <w:vAlign w:val="bottom"/>
            <w:tcBorders>
              <w:right w:val="single" w:sz="8" w:color="006699"/>
            </w:tcBorders>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98"/>
        </w:trPr>
        <w:tc>
          <w:tcPr>
            <w:tcW w:w="3460" w:type="dxa"/>
            <w:vAlign w:val="bottom"/>
            <w:tcBorders>
              <w:left w:val="single" w:sz="8" w:color="006699"/>
              <w:right w:val="single" w:sz="8" w:color="006699"/>
            </w:tcBorders>
          </w:tcPr>
          <w:p>
            <w:pPr>
              <w:spacing w:after="0"/>
              <w:rPr>
                <w:sz w:val="24"/>
                <w:szCs w:val="24"/>
                <w:color w:val="auto"/>
              </w:rPr>
            </w:pPr>
          </w:p>
        </w:tc>
        <w:tc>
          <w:tcPr>
            <w:tcW w:w="3400" w:type="dxa"/>
            <w:vAlign w:val="bottom"/>
            <w:tcBorders>
              <w:right w:val="single" w:sz="8" w:color="006699"/>
            </w:tcBorders>
          </w:tcPr>
          <w:p>
            <w:pPr>
              <w:spacing w:after="0"/>
              <w:rPr>
                <w:sz w:val="24"/>
                <w:szCs w:val="24"/>
                <w:color w:val="auto"/>
              </w:rPr>
            </w:pPr>
          </w:p>
        </w:tc>
        <w:tc>
          <w:tcPr>
            <w:tcW w:w="338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decisions and behaviours.</w:t>
            </w:r>
          </w:p>
        </w:tc>
        <w:tc>
          <w:tcPr>
            <w:tcW w:w="0" w:type="dxa"/>
            <w:vAlign w:val="bottom"/>
          </w:tcPr>
          <w:p>
            <w:pPr>
              <w:spacing w:after="0"/>
              <w:rPr>
                <w:sz w:val="1"/>
                <w:szCs w:val="1"/>
                <w:color w:val="auto"/>
              </w:rPr>
            </w:pPr>
          </w:p>
        </w:tc>
      </w:tr>
      <w:tr>
        <w:trPr>
          <w:trHeight w:val="60"/>
        </w:trPr>
        <w:tc>
          <w:tcPr>
            <w:tcW w:w="3460" w:type="dxa"/>
            <w:vAlign w:val="bottom"/>
            <w:tcBorders>
              <w:left w:val="single" w:sz="8" w:color="006699"/>
              <w:bottom w:val="single" w:sz="8" w:color="006699"/>
              <w:right w:val="single" w:sz="8" w:color="006699"/>
            </w:tcBorders>
          </w:tcPr>
          <w:p>
            <w:pPr>
              <w:spacing w:after="0"/>
              <w:rPr>
                <w:sz w:val="5"/>
                <w:szCs w:val="5"/>
                <w:color w:val="auto"/>
              </w:rPr>
            </w:pPr>
          </w:p>
        </w:tc>
        <w:tc>
          <w:tcPr>
            <w:tcW w:w="3400" w:type="dxa"/>
            <w:vAlign w:val="bottom"/>
            <w:tcBorders>
              <w:bottom w:val="single" w:sz="8" w:color="006699"/>
              <w:right w:val="single" w:sz="8" w:color="006699"/>
            </w:tcBorders>
          </w:tcPr>
          <w:p>
            <w:pPr>
              <w:spacing w:after="0"/>
              <w:rPr>
                <w:sz w:val="5"/>
                <w:szCs w:val="5"/>
                <w:color w:val="auto"/>
              </w:rPr>
            </w:pPr>
          </w:p>
        </w:tc>
        <w:tc>
          <w:tcPr>
            <w:tcW w:w="3380" w:type="dxa"/>
            <w:vAlign w:val="bottom"/>
            <w:tcBorders>
              <w:bottom w:val="single" w:sz="8" w:color="006699"/>
              <w:right w:val="single" w:sz="8" w:color="006699"/>
            </w:tcBorders>
          </w:tcPr>
          <w:p>
            <w:pPr>
              <w:spacing w:after="0"/>
              <w:rPr>
                <w:sz w:val="5"/>
                <w:szCs w:val="5"/>
                <w:color w:val="auto"/>
              </w:rPr>
            </w:pPr>
          </w:p>
        </w:tc>
        <w:tc>
          <w:tcPr>
            <w:tcW w:w="0" w:type="dxa"/>
            <w:vAlign w:val="bottom"/>
          </w:tcPr>
          <w:p>
            <w:pPr>
              <w:spacing w:after="0"/>
              <w:rPr>
                <w:sz w:val="1"/>
                <w:szCs w:val="1"/>
                <w:color w:val="auto"/>
              </w:rPr>
            </w:pPr>
          </w:p>
        </w:tc>
      </w:tr>
      <w:tr>
        <w:trPr>
          <w:trHeight w:val="307"/>
        </w:trPr>
        <w:tc>
          <w:tcPr>
            <w:tcW w:w="3460" w:type="dxa"/>
            <w:vAlign w:val="bottom"/>
            <w:tcBorders>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They identify actions that help</w:t>
            </w:r>
          </w:p>
        </w:tc>
        <w:tc>
          <w:tcPr>
            <w:tcW w:w="340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They investigate how emotional</w:t>
            </w:r>
          </w:p>
        </w:tc>
        <w:tc>
          <w:tcPr>
            <w:tcW w:w="338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They evaluate the outcomes of</w:t>
            </w:r>
          </w:p>
        </w:tc>
        <w:tc>
          <w:tcPr>
            <w:tcW w:w="0" w:type="dxa"/>
            <w:vAlign w:val="bottom"/>
          </w:tcPr>
          <w:p>
            <w:pPr>
              <w:spacing w:after="0"/>
              <w:rPr>
                <w:sz w:val="1"/>
                <w:szCs w:val="1"/>
                <w:color w:val="auto"/>
              </w:rPr>
            </w:pPr>
          </w:p>
        </w:tc>
      </w:tr>
      <w:tr>
        <w:trPr>
          <w:trHeight w:val="298"/>
        </w:trPr>
        <w:tc>
          <w:tcPr>
            <w:tcW w:w="3460" w:type="dxa"/>
            <w:vAlign w:val="bottom"/>
            <w:tcBorders>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them be healthy, safe and</w:t>
            </w:r>
          </w:p>
        </w:tc>
        <w:tc>
          <w:tcPr>
            <w:tcW w:w="340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responses vary and understand</w:t>
            </w:r>
          </w:p>
        </w:tc>
        <w:tc>
          <w:tcPr>
            <w:tcW w:w="338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emotional responses to different</w:t>
            </w:r>
          </w:p>
        </w:tc>
        <w:tc>
          <w:tcPr>
            <w:tcW w:w="0" w:type="dxa"/>
            <w:vAlign w:val="bottom"/>
          </w:tcPr>
          <w:p>
            <w:pPr>
              <w:spacing w:after="0"/>
              <w:rPr>
                <w:sz w:val="1"/>
                <w:szCs w:val="1"/>
                <w:color w:val="auto"/>
              </w:rPr>
            </w:pPr>
          </w:p>
        </w:tc>
      </w:tr>
      <w:tr>
        <w:trPr>
          <w:trHeight w:val="295"/>
        </w:trPr>
        <w:tc>
          <w:tcPr>
            <w:tcW w:w="3460" w:type="dxa"/>
            <w:vAlign w:val="bottom"/>
            <w:tcBorders>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physically active.</w:t>
            </w:r>
          </w:p>
        </w:tc>
        <w:tc>
          <w:tcPr>
            <w:tcW w:w="340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how to interact positively with</w:t>
            </w:r>
          </w:p>
        </w:tc>
        <w:tc>
          <w:tcPr>
            <w:tcW w:w="338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situations</w:t>
            </w:r>
          </w:p>
        </w:tc>
        <w:tc>
          <w:tcPr>
            <w:tcW w:w="0" w:type="dxa"/>
            <w:vAlign w:val="bottom"/>
          </w:tcPr>
          <w:p>
            <w:pPr>
              <w:spacing w:after="0"/>
              <w:rPr>
                <w:sz w:val="1"/>
                <w:szCs w:val="1"/>
                <w:color w:val="auto"/>
              </w:rPr>
            </w:pPr>
          </w:p>
        </w:tc>
      </w:tr>
      <w:tr>
        <w:trPr>
          <w:trHeight w:val="298"/>
        </w:trPr>
        <w:tc>
          <w:tcPr>
            <w:tcW w:w="3460" w:type="dxa"/>
            <w:vAlign w:val="bottom"/>
            <w:tcBorders>
              <w:left w:val="single" w:sz="8" w:color="006699"/>
              <w:right w:val="single" w:sz="8" w:color="006699"/>
            </w:tcBorders>
          </w:tcPr>
          <w:p>
            <w:pPr>
              <w:spacing w:after="0"/>
              <w:rPr>
                <w:sz w:val="24"/>
                <w:szCs w:val="24"/>
                <w:color w:val="auto"/>
              </w:rPr>
            </w:pPr>
          </w:p>
        </w:tc>
        <w:tc>
          <w:tcPr>
            <w:tcW w:w="340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others in a variety of situations.</w:t>
            </w:r>
          </w:p>
        </w:tc>
        <w:tc>
          <w:tcPr>
            <w:tcW w:w="3380" w:type="dxa"/>
            <w:vAlign w:val="bottom"/>
            <w:tcBorders>
              <w:right w:val="single" w:sz="8" w:color="006699"/>
            </w:tcBorders>
          </w:tcPr>
          <w:p>
            <w:pPr>
              <w:spacing w:after="0"/>
              <w:rPr>
                <w:sz w:val="24"/>
                <w:szCs w:val="24"/>
                <w:color w:val="auto"/>
              </w:rPr>
            </w:pPr>
          </w:p>
        </w:tc>
        <w:tc>
          <w:tcPr>
            <w:tcW w:w="0" w:type="dxa"/>
            <w:vAlign w:val="bottom"/>
          </w:tcPr>
          <w:p>
            <w:pPr>
              <w:spacing w:after="0"/>
              <w:rPr>
                <w:sz w:val="1"/>
                <w:szCs w:val="1"/>
                <w:color w:val="auto"/>
              </w:rPr>
            </w:pPr>
          </w:p>
        </w:tc>
      </w:tr>
      <w:tr>
        <w:trPr>
          <w:trHeight w:val="57"/>
        </w:trPr>
        <w:tc>
          <w:tcPr>
            <w:tcW w:w="3460" w:type="dxa"/>
            <w:vAlign w:val="bottom"/>
            <w:tcBorders>
              <w:left w:val="single" w:sz="8" w:color="006699"/>
              <w:bottom w:val="single" w:sz="8" w:color="006699"/>
              <w:right w:val="single" w:sz="8" w:color="006699"/>
            </w:tcBorders>
          </w:tcPr>
          <w:p>
            <w:pPr>
              <w:spacing w:after="0"/>
              <w:rPr>
                <w:sz w:val="4"/>
                <w:szCs w:val="4"/>
                <w:color w:val="auto"/>
              </w:rPr>
            </w:pPr>
          </w:p>
        </w:tc>
        <w:tc>
          <w:tcPr>
            <w:tcW w:w="3400" w:type="dxa"/>
            <w:vAlign w:val="bottom"/>
            <w:tcBorders>
              <w:bottom w:val="single" w:sz="8" w:color="006699"/>
              <w:right w:val="single" w:sz="8" w:color="006699"/>
            </w:tcBorders>
          </w:tcPr>
          <w:p>
            <w:pPr>
              <w:spacing w:after="0"/>
              <w:rPr>
                <w:sz w:val="4"/>
                <w:szCs w:val="4"/>
                <w:color w:val="auto"/>
              </w:rPr>
            </w:pPr>
          </w:p>
        </w:tc>
        <w:tc>
          <w:tcPr>
            <w:tcW w:w="3380" w:type="dxa"/>
            <w:vAlign w:val="bottom"/>
            <w:tcBorders>
              <w:bottom w:val="single" w:sz="8" w:color="006699"/>
              <w:right w:val="single" w:sz="8" w:color="006699"/>
            </w:tcBorders>
          </w:tcPr>
          <w:p>
            <w:pPr>
              <w:spacing w:after="0"/>
              <w:rPr>
                <w:sz w:val="4"/>
                <w:szCs w:val="4"/>
                <w:color w:val="auto"/>
              </w:rPr>
            </w:pPr>
          </w:p>
        </w:tc>
        <w:tc>
          <w:tcPr>
            <w:tcW w:w="0" w:type="dxa"/>
            <w:vAlign w:val="bottom"/>
          </w:tcPr>
          <w:p>
            <w:pPr>
              <w:spacing w:after="0"/>
              <w:rPr>
                <w:sz w:val="1"/>
                <w:szCs w:val="1"/>
                <w:color w:val="auto"/>
              </w:rPr>
            </w:pPr>
          </w:p>
        </w:tc>
      </w:tr>
      <w:tr>
        <w:trPr>
          <w:trHeight w:val="307"/>
        </w:trPr>
        <w:tc>
          <w:tcPr>
            <w:tcW w:w="3460" w:type="dxa"/>
            <w:vAlign w:val="bottom"/>
            <w:tcBorders>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They describe how their body</w:t>
            </w:r>
          </w:p>
        </w:tc>
        <w:tc>
          <w:tcPr>
            <w:tcW w:w="340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They use decision-making and</w:t>
            </w:r>
          </w:p>
        </w:tc>
        <w:tc>
          <w:tcPr>
            <w:tcW w:w="338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They apply and transfer movement</w:t>
            </w:r>
          </w:p>
        </w:tc>
        <w:tc>
          <w:tcPr>
            <w:tcW w:w="0" w:type="dxa"/>
            <w:vAlign w:val="bottom"/>
          </w:tcPr>
          <w:p>
            <w:pPr>
              <w:spacing w:after="0"/>
              <w:rPr>
                <w:sz w:val="1"/>
                <w:szCs w:val="1"/>
                <w:color w:val="auto"/>
              </w:rPr>
            </w:pPr>
          </w:p>
        </w:tc>
      </w:tr>
      <w:tr>
        <w:trPr>
          <w:trHeight w:val="298"/>
        </w:trPr>
        <w:tc>
          <w:tcPr>
            <w:tcW w:w="3460" w:type="dxa"/>
            <w:vAlign w:val="bottom"/>
            <w:tcBorders>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responds to movement.</w:t>
            </w:r>
          </w:p>
        </w:tc>
        <w:tc>
          <w:tcPr>
            <w:tcW w:w="340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problem-solving skills to select and</w:t>
            </w:r>
          </w:p>
        </w:tc>
        <w:tc>
          <w:tcPr>
            <w:tcW w:w="338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concepts and strategies to new</w:t>
            </w:r>
          </w:p>
        </w:tc>
        <w:tc>
          <w:tcPr>
            <w:tcW w:w="0" w:type="dxa"/>
            <w:vAlign w:val="bottom"/>
          </w:tcPr>
          <w:p>
            <w:pPr>
              <w:spacing w:after="0"/>
              <w:rPr>
                <w:sz w:val="1"/>
                <w:szCs w:val="1"/>
                <w:color w:val="auto"/>
              </w:rPr>
            </w:pPr>
          </w:p>
        </w:tc>
      </w:tr>
      <w:tr>
        <w:trPr>
          <w:trHeight w:val="295"/>
        </w:trPr>
        <w:tc>
          <w:tcPr>
            <w:tcW w:w="3460" w:type="dxa"/>
            <w:vAlign w:val="bottom"/>
            <w:tcBorders>
              <w:left w:val="single" w:sz="8" w:color="006699"/>
              <w:right w:val="single" w:sz="8" w:color="006699"/>
            </w:tcBorders>
          </w:tcPr>
          <w:p>
            <w:pPr>
              <w:spacing w:after="0"/>
              <w:rPr>
                <w:sz w:val="24"/>
                <w:szCs w:val="24"/>
                <w:color w:val="auto"/>
              </w:rPr>
            </w:pPr>
          </w:p>
        </w:tc>
        <w:tc>
          <w:tcPr>
            <w:tcW w:w="340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demonstrate strategies that help</w:t>
            </w:r>
          </w:p>
        </w:tc>
        <w:tc>
          <w:tcPr>
            <w:tcW w:w="338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and challenging movement</w:t>
            </w:r>
          </w:p>
        </w:tc>
        <w:tc>
          <w:tcPr>
            <w:tcW w:w="0" w:type="dxa"/>
            <w:vAlign w:val="bottom"/>
          </w:tcPr>
          <w:p>
            <w:pPr>
              <w:spacing w:after="0"/>
              <w:rPr>
                <w:sz w:val="1"/>
                <w:szCs w:val="1"/>
                <w:color w:val="auto"/>
              </w:rPr>
            </w:pPr>
          </w:p>
        </w:tc>
      </w:tr>
      <w:tr>
        <w:trPr>
          <w:trHeight w:val="298"/>
        </w:trPr>
        <w:tc>
          <w:tcPr>
            <w:tcW w:w="3460" w:type="dxa"/>
            <w:vAlign w:val="bottom"/>
            <w:tcBorders>
              <w:left w:val="single" w:sz="8" w:color="006699"/>
              <w:right w:val="single" w:sz="8" w:color="006699"/>
            </w:tcBorders>
          </w:tcPr>
          <w:p>
            <w:pPr>
              <w:spacing w:after="0"/>
              <w:rPr>
                <w:sz w:val="24"/>
                <w:szCs w:val="24"/>
                <w:color w:val="auto"/>
              </w:rPr>
            </w:pPr>
          </w:p>
        </w:tc>
        <w:tc>
          <w:tcPr>
            <w:tcW w:w="340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hem stay safe, healthy and active.</w:t>
            </w:r>
          </w:p>
        </w:tc>
        <w:tc>
          <w:tcPr>
            <w:tcW w:w="338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situations.</w:t>
            </w:r>
          </w:p>
        </w:tc>
        <w:tc>
          <w:tcPr>
            <w:tcW w:w="0" w:type="dxa"/>
            <w:vAlign w:val="bottom"/>
          </w:tcPr>
          <w:p>
            <w:pPr>
              <w:spacing w:after="0"/>
              <w:rPr>
                <w:sz w:val="1"/>
                <w:szCs w:val="1"/>
                <w:color w:val="auto"/>
              </w:rPr>
            </w:pPr>
          </w:p>
        </w:tc>
      </w:tr>
      <w:tr>
        <w:trPr>
          <w:trHeight w:val="58"/>
        </w:trPr>
        <w:tc>
          <w:tcPr>
            <w:tcW w:w="3460" w:type="dxa"/>
            <w:vAlign w:val="bottom"/>
            <w:tcBorders>
              <w:left w:val="single" w:sz="8" w:color="006699"/>
              <w:bottom w:val="single" w:sz="8" w:color="006699"/>
              <w:right w:val="single" w:sz="8" w:color="006699"/>
            </w:tcBorders>
          </w:tcPr>
          <w:p>
            <w:pPr>
              <w:spacing w:after="0"/>
              <w:rPr>
                <w:sz w:val="5"/>
                <w:szCs w:val="5"/>
                <w:color w:val="auto"/>
              </w:rPr>
            </w:pPr>
          </w:p>
        </w:tc>
        <w:tc>
          <w:tcPr>
            <w:tcW w:w="3400" w:type="dxa"/>
            <w:vAlign w:val="bottom"/>
            <w:tcBorders>
              <w:bottom w:val="single" w:sz="8" w:color="006699"/>
              <w:right w:val="single" w:sz="8" w:color="006699"/>
            </w:tcBorders>
          </w:tcPr>
          <w:p>
            <w:pPr>
              <w:spacing w:after="0"/>
              <w:rPr>
                <w:sz w:val="5"/>
                <w:szCs w:val="5"/>
                <w:color w:val="auto"/>
              </w:rPr>
            </w:pPr>
          </w:p>
        </w:tc>
        <w:tc>
          <w:tcPr>
            <w:tcW w:w="3380" w:type="dxa"/>
            <w:vAlign w:val="bottom"/>
            <w:tcBorders>
              <w:bottom w:val="single" w:sz="8" w:color="006699"/>
              <w:right w:val="single" w:sz="8" w:color="006699"/>
            </w:tcBorders>
          </w:tcPr>
          <w:p>
            <w:pPr>
              <w:spacing w:after="0"/>
              <w:rPr>
                <w:sz w:val="5"/>
                <w:szCs w:val="5"/>
                <w:color w:val="auto"/>
              </w:rPr>
            </w:pPr>
          </w:p>
        </w:tc>
        <w:tc>
          <w:tcPr>
            <w:tcW w:w="0" w:type="dxa"/>
            <w:vAlign w:val="bottom"/>
          </w:tcPr>
          <w:p>
            <w:pPr>
              <w:spacing w:after="0"/>
              <w:rPr>
                <w:sz w:val="1"/>
                <w:szCs w:val="1"/>
                <w:color w:val="auto"/>
              </w:rPr>
            </w:pPr>
          </w:p>
        </w:tc>
      </w:tr>
      <w:tr>
        <w:trPr>
          <w:trHeight w:val="308"/>
        </w:trPr>
        <w:tc>
          <w:tcPr>
            <w:tcW w:w="3460" w:type="dxa"/>
            <w:vAlign w:val="bottom"/>
            <w:tcBorders>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They perform fundamental</w:t>
            </w:r>
          </w:p>
        </w:tc>
        <w:tc>
          <w:tcPr>
            <w:tcW w:w="340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They refine fundamental</w:t>
            </w:r>
          </w:p>
        </w:tc>
        <w:tc>
          <w:tcPr>
            <w:tcW w:w="338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They apply criteria to make</w:t>
            </w:r>
          </w:p>
        </w:tc>
        <w:tc>
          <w:tcPr>
            <w:tcW w:w="0" w:type="dxa"/>
            <w:vAlign w:val="bottom"/>
          </w:tcPr>
          <w:p>
            <w:pPr>
              <w:spacing w:after="0"/>
              <w:rPr>
                <w:sz w:val="1"/>
                <w:szCs w:val="1"/>
                <w:color w:val="auto"/>
              </w:rPr>
            </w:pPr>
          </w:p>
        </w:tc>
      </w:tr>
      <w:tr>
        <w:trPr>
          <w:trHeight w:val="298"/>
        </w:trPr>
        <w:tc>
          <w:tcPr>
            <w:tcW w:w="3460" w:type="dxa"/>
            <w:vAlign w:val="bottom"/>
            <w:tcBorders>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movement skills and solve</w:t>
            </w:r>
          </w:p>
        </w:tc>
        <w:tc>
          <w:tcPr>
            <w:tcW w:w="340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movement skills and apply</w:t>
            </w:r>
          </w:p>
        </w:tc>
        <w:tc>
          <w:tcPr>
            <w:tcW w:w="338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judgements about and refine their</w:t>
            </w:r>
          </w:p>
        </w:tc>
        <w:tc>
          <w:tcPr>
            <w:tcW w:w="0" w:type="dxa"/>
            <w:vAlign w:val="bottom"/>
          </w:tcPr>
          <w:p>
            <w:pPr>
              <w:spacing w:after="0"/>
              <w:rPr>
                <w:sz w:val="1"/>
                <w:szCs w:val="1"/>
                <w:color w:val="auto"/>
              </w:rPr>
            </w:pPr>
          </w:p>
        </w:tc>
      </w:tr>
      <w:tr>
        <w:trPr>
          <w:trHeight w:val="295"/>
        </w:trPr>
        <w:tc>
          <w:tcPr>
            <w:tcW w:w="3460" w:type="dxa"/>
            <w:vAlign w:val="bottom"/>
            <w:tcBorders>
              <w:left w:val="single" w:sz="8" w:color="006699"/>
              <w:right w:val="single" w:sz="8" w:color="006699"/>
            </w:tcBorders>
          </w:tcPr>
          <w:p>
            <w:pPr>
              <w:ind w:left="80"/>
              <w:spacing w:after="0"/>
              <w:rPr>
                <w:sz w:val="20"/>
                <w:szCs w:val="20"/>
                <w:color w:val="auto"/>
              </w:rPr>
            </w:pPr>
            <w:r>
              <w:rPr>
                <w:rFonts w:ascii="Franklin Gothic Book" w:cs="Franklin Gothic Book" w:eastAsia="Franklin Gothic Book" w:hAnsi="Franklin Gothic Book"/>
                <w:sz w:val="22"/>
                <w:szCs w:val="22"/>
                <w:color w:val="auto"/>
              </w:rPr>
              <w:t>movement challenges.</w:t>
            </w:r>
          </w:p>
        </w:tc>
        <w:tc>
          <w:tcPr>
            <w:tcW w:w="340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movement concepts and strategies</w:t>
            </w:r>
          </w:p>
        </w:tc>
        <w:tc>
          <w:tcPr>
            <w:tcW w:w="338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own and other’s specialised</w:t>
            </w:r>
          </w:p>
        </w:tc>
        <w:tc>
          <w:tcPr>
            <w:tcW w:w="0" w:type="dxa"/>
            <w:vAlign w:val="bottom"/>
          </w:tcPr>
          <w:p>
            <w:pPr>
              <w:spacing w:after="0"/>
              <w:rPr>
                <w:sz w:val="1"/>
                <w:szCs w:val="1"/>
                <w:color w:val="auto"/>
              </w:rPr>
            </w:pPr>
          </w:p>
        </w:tc>
      </w:tr>
      <w:tr>
        <w:trPr>
          <w:trHeight w:val="298"/>
        </w:trPr>
        <w:tc>
          <w:tcPr>
            <w:tcW w:w="3460" w:type="dxa"/>
            <w:vAlign w:val="bottom"/>
            <w:tcBorders>
              <w:left w:val="single" w:sz="8" w:color="006699"/>
              <w:right w:val="single" w:sz="8" w:color="006699"/>
            </w:tcBorders>
          </w:tcPr>
          <w:p>
            <w:pPr>
              <w:spacing w:after="0"/>
              <w:rPr>
                <w:sz w:val="24"/>
                <w:szCs w:val="24"/>
                <w:color w:val="auto"/>
              </w:rPr>
            </w:pPr>
          </w:p>
        </w:tc>
        <w:tc>
          <w:tcPr>
            <w:tcW w:w="340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in a variety of physical activities</w:t>
            </w:r>
          </w:p>
        </w:tc>
        <w:tc>
          <w:tcPr>
            <w:tcW w:w="338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movement skills and movement</w:t>
            </w:r>
          </w:p>
        </w:tc>
        <w:tc>
          <w:tcPr>
            <w:tcW w:w="0" w:type="dxa"/>
            <w:vAlign w:val="bottom"/>
          </w:tcPr>
          <w:p>
            <w:pPr>
              <w:spacing w:after="0"/>
              <w:rPr>
                <w:sz w:val="1"/>
                <w:szCs w:val="1"/>
                <w:color w:val="auto"/>
              </w:rPr>
            </w:pPr>
          </w:p>
        </w:tc>
      </w:tr>
      <w:tr>
        <w:trPr>
          <w:trHeight w:val="298"/>
        </w:trPr>
        <w:tc>
          <w:tcPr>
            <w:tcW w:w="3460" w:type="dxa"/>
            <w:vAlign w:val="bottom"/>
            <w:tcBorders>
              <w:left w:val="single" w:sz="8" w:color="006699"/>
              <w:right w:val="single" w:sz="8" w:color="006699"/>
            </w:tcBorders>
          </w:tcPr>
          <w:p>
            <w:pPr>
              <w:spacing w:after="0"/>
              <w:rPr>
                <w:sz w:val="24"/>
                <w:szCs w:val="24"/>
                <w:color w:val="auto"/>
              </w:rPr>
            </w:pPr>
          </w:p>
        </w:tc>
        <w:tc>
          <w:tcPr>
            <w:tcW w:w="340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and to solve movement</w:t>
            </w:r>
          </w:p>
        </w:tc>
        <w:tc>
          <w:tcPr>
            <w:tcW w:w="338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performances.</w:t>
            </w:r>
          </w:p>
        </w:tc>
        <w:tc>
          <w:tcPr>
            <w:tcW w:w="0" w:type="dxa"/>
            <w:vAlign w:val="bottom"/>
          </w:tcPr>
          <w:p>
            <w:pPr>
              <w:spacing w:after="0"/>
              <w:rPr>
                <w:sz w:val="1"/>
                <w:szCs w:val="1"/>
                <w:color w:val="auto"/>
              </w:rPr>
            </w:pPr>
          </w:p>
        </w:tc>
      </w:tr>
      <w:tr>
        <w:trPr>
          <w:trHeight w:val="295"/>
        </w:trPr>
        <w:tc>
          <w:tcPr>
            <w:tcW w:w="3460" w:type="dxa"/>
            <w:vAlign w:val="bottom"/>
            <w:tcBorders>
              <w:left w:val="single" w:sz="8" w:color="006699"/>
              <w:right w:val="single" w:sz="8" w:color="006699"/>
            </w:tcBorders>
          </w:tcPr>
          <w:p>
            <w:pPr>
              <w:spacing w:after="0"/>
              <w:rPr>
                <w:sz w:val="24"/>
                <w:szCs w:val="24"/>
                <w:color w:val="auto"/>
              </w:rPr>
            </w:pPr>
          </w:p>
        </w:tc>
        <w:tc>
          <w:tcPr>
            <w:tcW w:w="3400" w:type="dxa"/>
            <w:vAlign w:val="bottom"/>
            <w:tcBorders>
              <w:right w:val="single" w:sz="8" w:color="006699"/>
            </w:tcBorders>
          </w:tcPr>
          <w:p>
            <w:pPr>
              <w:ind w:left="40"/>
              <w:spacing w:after="0"/>
              <w:rPr>
                <w:sz w:val="20"/>
                <w:szCs w:val="20"/>
                <w:color w:val="auto"/>
              </w:rPr>
            </w:pPr>
            <w:r>
              <w:rPr>
                <w:rFonts w:ascii="Franklin Gothic Book" w:cs="Franklin Gothic Book" w:eastAsia="Franklin Gothic Book" w:hAnsi="Franklin Gothic Book"/>
                <w:sz w:val="22"/>
                <w:szCs w:val="22"/>
                <w:color w:val="auto"/>
              </w:rPr>
              <w:t>challenges.</w:t>
            </w:r>
          </w:p>
        </w:tc>
        <w:tc>
          <w:tcPr>
            <w:tcW w:w="3380" w:type="dxa"/>
            <w:vAlign w:val="bottom"/>
            <w:tcBorders>
              <w:right w:val="single" w:sz="8" w:color="006699"/>
            </w:tcBorders>
          </w:tcPr>
          <w:p>
            <w:pPr>
              <w:spacing w:after="0"/>
              <w:rPr>
                <w:sz w:val="24"/>
                <w:szCs w:val="24"/>
                <w:color w:val="auto"/>
              </w:rPr>
            </w:pPr>
          </w:p>
        </w:tc>
        <w:tc>
          <w:tcPr>
            <w:tcW w:w="0" w:type="dxa"/>
            <w:vAlign w:val="bottom"/>
          </w:tcPr>
          <w:p>
            <w:pPr>
              <w:spacing w:after="0"/>
              <w:rPr>
                <w:sz w:val="1"/>
                <w:szCs w:val="1"/>
                <w:color w:val="auto"/>
              </w:rPr>
            </w:pPr>
          </w:p>
        </w:tc>
      </w:tr>
      <w:tr>
        <w:trPr>
          <w:trHeight w:val="64"/>
        </w:trPr>
        <w:tc>
          <w:tcPr>
            <w:tcW w:w="3460" w:type="dxa"/>
            <w:vAlign w:val="bottom"/>
            <w:tcBorders>
              <w:left w:val="single" w:sz="8" w:color="006699"/>
              <w:bottom w:val="single" w:sz="8" w:color="006699"/>
              <w:right w:val="single" w:sz="8" w:color="006699"/>
            </w:tcBorders>
          </w:tcPr>
          <w:p>
            <w:pPr>
              <w:spacing w:after="0"/>
              <w:rPr>
                <w:sz w:val="5"/>
                <w:szCs w:val="5"/>
                <w:color w:val="auto"/>
              </w:rPr>
            </w:pPr>
          </w:p>
        </w:tc>
        <w:tc>
          <w:tcPr>
            <w:tcW w:w="3400" w:type="dxa"/>
            <w:vAlign w:val="bottom"/>
            <w:tcBorders>
              <w:bottom w:val="single" w:sz="8" w:color="006699"/>
              <w:right w:val="single" w:sz="8" w:color="006699"/>
            </w:tcBorders>
          </w:tcPr>
          <w:p>
            <w:pPr>
              <w:spacing w:after="0"/>
              <w:rPr>
                <w:sz w:val="5"/>
                <w:szCs w:val="5"/>
                <w:color w:val="auto"/>
              </w:rPr>
            </w:pPr>
          </w:p>
        </w:tc>
        <w:tc>
          <w:tcPr>
            <w:tcW w:w="3380" w:type="dxa"/>
            <w:vAlign w:val="bottom"/>
            <w:tcBorders>
              <w:bottom w:val="single" w:sz="8" w:color="006699"/>
              <w:right w:val="single" w:sz="8" w:color="006699"/>
            </w:tcBorders>
          </w:tcPr>
          <w:p>
            <w:pPr>
              <w:spacing w:after="0"/>
              <w:rPr>
                <w:sz w:val="5"/>
                <w:szCs w:val="5"/>
                <w:color w:val="auto"/>
              </w:rPr>
            </w:pPr>
          </w:p>
        </w:tc>
        <w:tc>
          <w:tcPr>
            <w:tcW w:w="0" w:type="dxa"/>
            <w:vAlign w:val="bottom"/>
          </w:tcPr>
          <w:p>
            <w:pPr>
              <w:spacing w:after="0"/>
              <w:rPr>
                <w:sz w:val="1"/>
                <w:szCs w:val="1"/>
                <w:color w:val="auto"/>
              </w:rPr>
            </w:pPr>
          </w:p>
        </w:tc>
      </w:tr>
    </w:tbl>
    <w:p>
      <w:pPr>
        <w:spacing w:after="0" w:line="70" w:lineRule="exact"/>
        <w:rPr>
          <w:sz w:val="20"/>
          <w:szCs w:val="20"/>
          <w:color w:val="auto"/>
        </w:rPr>
      </w:pPr>
    </w:p>
    <w:p>
      <w:pPr>
        <w:ind w:left="40" w:right="1440"/>
        <w:spacing w:after="0" w:line="236" w:lineRule="auto"/>
        <w:rPr>
          <w:sz w:val="20"/>
          <w:szCs w:val="20"/>
          <w:color w:val="auto"/>
        </w:rPr>
      </w:pPr>
      <w:r>
        <w:rPr>
          <w:rFonts w:ascii="Franklin Gothic Book" w:cs="Franklin Gothic Book" w:eastAsia="Franklin Gothic Book" w:hAnsi="Franklin Gothic Book"/>
          <w:sz w:val="22"/>
          <w:szCs w:val="22"/>
          <w:color w:val="auto"/>
        </w:rPr>
        <w:t xml:space="preserve">There is parent friendly information available on the Australian Curriculum via the following link </w:t>
      </w:r>
      <w:r>
        <w:rPr>
          <w:rFonts w:ascii="Franklin Gothic Book" w:cs="Franklin Gothic Book" w:eastAsia="Franklin Gothic Book" w:hAnsi="Franklin Gothic Book"/>
          <w:sz w:val="22"/>
          <w:szCs w:val="22"/>
          <w:u w:val="single" w:color="auto"/>
          <w:color w:val="0000FF"/>
        </w:rPr>
        <w:t>https://www.australiancurriculum.edu.au/parent-information/</w:t>
      </w:r>
    </w:p>
    <w:p>
      <w:pPr>
        <w:spacing w:after="0" w:line="200" w:lineRule="exact"/>
        <w:rPr>
          <w:sz w:val="20"/>
          <w:szCs w:val="20"/>
          <w:color w:val="auto"/>
        </w:rPr>
      </w:pPr>
    </w:p>
    <w:p>
      <w:pPr>
        <w:spacing w:after="0" w:line="209" w:lineRule="exact"/>
        <w:rPr>
          <w:sz w:val="20"/>
          <w:szCs w:val="20"/>
          <w:color w:val="auto"/>
        </w:rPr>
      </w:pPr>
    </w:p>
    <w:p>
      <w:pPr>
        <w:ind w:left="40" w:right="440"/>
        <w:spacing w:after="0" w:line="236" w:lineRule="auto"/>
        <w:rPr>
          <w:sz w:val="20"/>
          <w:szCs w:val="20"/>
          <w:color w:val="auto"/>
        </w:rPr>
      </w:pPr>
      <w:r>
        <w:rPr>
          <w:rFonts w:ascii="Franklin Gothic Book" w:cs="Franklin Gothic Book" w:eastAsia="Franklin Gothic Book" w:hAnsi="Franklin Gothic Book"/>
          <w:sz w:val="22"/>
          <w:szCs w:val="22"/>
          <w:color w:val="auto"/>
        </w:rPr>
        <w:t xml:space="preserve">In the ACT, student work at Standard is considered a ‘C’ grade which indicates the student is on track and demonstrating achievement at the standard. </w:t>
      </w:r>
      <w:r>
        <w:rPr>
          <w:rFonts w:ascii="Franklin Gothic Book" w:cs="Franklin Gothic Book" w:eastAsia="Franklin Gothic Book" w:hAnsi="Franklin Gothic Book"/>
          <w:sz w:val="22"/>
          <w:szCs w:val="22"/>
          <w:b w:val="1"/>
          <w:bCs w:val="1"/>
          <w:color w:val="auto"/>
        </w:rPr>
        <w:t>A ‘C’ grade is to be celebrated.</w:t>
      </w:r>
    </w:p>
    <w:p>
      <w:pPr>
        <w:spacing w:after="0" w:line="200" w:lineRule="exact"/>
        <w:rPr>
          <w:sz w:val="20"/>
          <w:szCs w:val="20"/>
          <w:color w:val="auto"/>
        </w:rPr>
      </w:pPr>
    </w:p>
    <w:p>
      <w:pPr>
        <w:spacing w:after="0" w:line="212" w:lineRule="exact"/>
        <w:rPr>
          <w:sz w:val="20"/>
          <w:szCs w:val="20"/>
          <w:color w:val="auto"/>
        </w:rPr>
      </w:pPr>
    </w:p>
    <w:p>
      <w:pPr>
        <w:ind w:left="40" w:right="820"/>
        <w:spacing w:after="0" w:line="236" w:lineRule="auto"/>
        <w:rPr>
          <w:sz w:val="20"/>
          <w:szCs w:val="20"/>
          <w:color w:val="auto"/>
        </w:rPr>
      </w:pPr>
      <w:r>
        <w:rPr>
          <w:rFonts w:ascii="Franklin Gothic Book" w:cs="Franklin Gothic Book" w:eastAsia="Franklin Gothic Book" w:hAnsi="Franklin Gothic Book"/>
          <w:sz w:val="22"/>
          <w:szCs w:val="22"/>
          <w:color w:val="auto"/>
        </w:rPr>
        <w:t>You will be provided an opportunity to provide feedback on the new system generated common report format early in term 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wp:posOffset>
                </wp:positionH>
                <wp:positionV relativeFrom="paragraph">
                  <wp:posOffset>71755</wp:posOffset>
                </wp:positionV>
                <wp:extent cx="6643370" cy="29083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3370" cy="290830"/>
                        </a:xfrm>
                        <a:prstGeom prst="rect">
                          <a:avLst/>
                        </a:prstGeom>
                        <a:solidFill>
                          <a:srgbClr val="99C2D6"/>
                        </a:solidFill>
                      </wps:spPr>
                      <wps:bodyPr/>
                    </wps:wsp>
                  </a:graphicData>
                </a:graphic>
              </wp:anchor>
            </w:drawing>
          </mc:Choice>
          <mc:Fallback>
            <w:pict>
              <v:rect id="Shape 24" o:spid="_x0000_s1049" style="position:absolute;margin-left:0.3pt;margin-top:5.65pt;width:523.1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pPr>
        <w:sectPr>
          <w:pgSz w:w="11900" w:h="16838" w:orient="portrait"/>
          <w:cols w:equalWidth="0" w:num="1">
            <w:col w:w="10260"/>
          </w:cols>
          <w:pgMar w:left="720" w:top="224" w:right="926" w:bottom="0" w:gutter="0" w:footer="0" w:header="0"/>
        </w:sectPr>
      </w:pPr>
    </w:p>
    <w:p>
      <w:pPr>
        <w:spacing w:after="0" w:line="173" w:lineRule="exact"/>
        <w:rPr>
          <w:sz w:val="20"/>
          <w:szCs w:val="20"/>
          <w:color w:val="auto"/>
        </w:rPr>
      </w:pPr>
    </w:p>
    <w:p>
      <w:pPr>
        <w:jc w:val="center"/>
        <w:ind w:right="-199"/>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10260"/>
          </w:cols>
          <w:pgMar w:left="720" w:top="224" w:right="926" w:bottom="0" w:gutter="0" w:footer="0" w:header="0"/>
          <w:type w:val="continuous"/>
        </w:sectPr>
      </w:pPr>
    </w:p>
    <w:p>
      <w:pPr>
        <w:ind w:left="65"/>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8890</wp:posOffset>
                </wp:positionH>
                <wp:positionV relativeFrom="paragraph">
                  <wp:posOffset>63500</wp:posOffset>
                </wp:positionV>
                <wp:extent cx="6638925" cy="9779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925" cy="97790"/>
                        </a:xfrm>
                        <a:prstGeom prst="rect">
                          <a:avLst/>
                        </a:prstGeom>
                        <a:solidFill>
                          <a:srgbClr val="4C94B8"/>
                        </a:solidFill>
                      </wps:spPr>
                      <wps:bodyPr/>
                    </wps:wsp>
                  </a:graphicData>
                </a:graphic>
              </wp:anchor>
            </w:drawing>
          </mc:Choice>
          <mc:Fallback>
            <w:pict>
              <v:rect id="Shape 25" o:spid="_x0000_s1050" style="position:absolute;margin-left:0.7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356" w:lineRule="exact"/>
        <w:rPr>
          <w:sz w:val="20"/>
          <w:szCs w:val="20"/>
          <w:color w:val="auto"/>
        </w:rPr>
      </w:pPr>
    </w:p>
    <w:p>
      <w:pPr>
        <w:ind w:left="85"/>
        <w:spacing w:after="0"/>
        <w:rPr>
          <w:sz w:val="20"/>
          <w:szCs w:val="20"/>
          <w:color w:val="auto"/>
        </w:rPr>
      </w:pPr>
      <w:r>
        <w:rPr>
          <w:rFonts w:ascii="Franklin Gothic Book" w:cs="Franklin Gothic Book" w:eastAsia="Franklin Gothic Book" w:hAnsi="Franklin Gothic Book"/>
          <w:sz w:val="28"/>
          <w:szCs w:val="28"/>
          <w:b w:val="1"/>
          <w:bCs w:val="1"/>
          <w:color w:val="0070C0"/>
        </w:rPr>
        <w:t>UPCOMING EVENTS</w:t>
      </w:r>
    </w:p>
    <w:p>
      <w:pPr>
        <w:spacing w:after="0" w:line="77" w:lineRule="exact"/>
        <w:rPr>
          <w:sz w:val="20"/>
          <w:szCs w:val="20"/>
          <w:color w:val="auto"/>
        </w:rPr>
      </w:pPr>
    </w:p>
    <w:p>
      <w:pPr>
        <w:ind w:left="85"/>
        <w:spacing w:after="0"/>
        <w:rPr>
          <w:sz w:val="20"/>
          <w:szCs w:val="20"/>
          <w:color w:val="auto"/>
        </w:rPr>
      </w:pPr>
      <w:r>
        <w:rPr>
          <w:rFonts w:ascii="Franklin Gothic Book" w:cs="Franklin Gothic Book" w:eastAsia="Franklin Gothic Book" w:hAnsi="Franklin Gothic Book"/>
          <w:sz w:val="24"/>
          <w:szCs w:val="24"/>
          <w:b w:val="1"/>
          <w:bCs w:val="1"/>
          <w:color w:val="0070C0"/>
        </w:rPr>
        <w:t>Christian Education:</w:t>
      </w:r>
    </w:p>
    <w:p>
      <w:pPr>
        <w:spacing w:after="0" w:line="69" w:lineRule="exact"/>
        <w:rPr>
          <w:sz w:val="20"/>
          <w:szCs w:val="20"/>
          <w:color w:val="auto"/>
        </w:rPr>
      </w:pPr>
    </w:p>
    <w:p>
      <w:pPr>
        <w:ind w:left="85"/>
        <w:spacing w:after="0"/>
        <w:rPr>
          <w:sz w:val="20"/>
          <w:szCs w:val="20"/>
          <w:color w:val="auto"/>
        </w:rPr>
      </w:pPr>
      <w:r>
        <w:rPr>
          <w:rFonts w:ascii="Franklin Gothic Book" w:cs="Franklin Gothic Book" w:eastAsia="Franklin Gothic Book" w:hAnsi="Franklin Gothic Book"/>
          <w:sz w:val="24"/>
          <w:szCs w:val="24"/>
          <w:color w:val="auto"/>
        </w:rPr>
        <w:t xml:space="preserve">Date: </w:t>
      </w:r>
      <w:r>
        <w:rPr>
          <w:rFonts w:ascii="Franklin Gothic Book" w:cs="Franklin Gothic Book" w:eastAsia="Franklin Gothic Book" w:hAnsi="Franklin Gothic Book"/>
          <w:sz w:val="24"/>
          <w:szCs w:val="24"/>
          <w:b w:val="1"/>
          <w:bCs w:val="1"/>
          <w:color w:val="auto"/>
        </w:rPr>
        <w:t>Wednesday 12 June 2019</w:t>
      </w:r>
    </w:p>
    <w:p>
      <w:pPr>
        <w:spacing w:after="0" w:line="69" w:lineRule="exact"/>
        <w:rPr>
          <w:sz w:val="20"/>
          <w:szCs w:val="20"/>
          <w:color w:val="auto"/>
        </w:rPr>
      </w:pPr>
    </w:p>
    <w:p>
      <w:pPr>
        <w:ind w:left="85"/>
        <w:spacing w:after="0"/>
        <w:rPr>
          <w:sz w:val="20"/>
          <w:szCs w:val="20"/>
          <w:color w:val="auto"/>
        </w:rPr>
      </w:pPr>
      <w:r>
        <w:rPr>
          <w:rFonts w:ascii="Franklin Gothic Book" w:cs="Franklin Gothic Book" w:eastAsia="Franklin Gothic Book" w:hAnsi="Franklin Gothic Book"/>
          <w:sz w:val="24"/>
          <w:szCs w:val="24"/>
          <w:color w:val="auto"/>
        </w:rPr>
        <w:t>Location: PDPS Hall</w:t>
      </w:r>
    </w:p>
    <w:p>
      <w:pPr>
        <w:spacing w:after="0" w:line="69" w:lineRule="exact"/>
        <w:rPr>
          <w:sz w:val="20"/>
          <w:szCs w:val="20"/>
          <w:color w:val="auto"/>
        </w:rPr>
      </w:pPr>
    </w:p>
    <w:p>
      <w:pPr>
        <w:ind w:left="85"/>
        <w:spacing w:after="0"/>
        <w:rPr>
          <w:sz w:val="20"/>
          <w:szCs w:val="20"/>
          <w:color w:val="auto"/>
        </w:rPr>
      </w:pPr>
      <w:r>
        <w:rPr>
          <w:rFonts w:ascii="Franklin Gothic Book" w:cs="Franklin Gothic Book" w:eastAsia="Franklin Gothic Book" w:hAnsi="Franklin Gothic Book"/>
          <w:sz w:val="24"/>
          <w:szCs w:val="24"/>
          <w:b w:val="1"/>
          <w:bCs w:val="1"/>
          <w:color w:val="0070C0"/>
        </w:rPr>
        <w:t>Year 3/4 Day Camp</w:t>
      </w:r>
    </w:p>
    <w:p>
      <w:pPr>
        <w:spacing w:after="0" w:line="66" w:lineRule="exact"/>
        <w:rPr>
          <w:sz w:val="20"/>
          <w:szCs w:val="20"/>
          <w:color w:val="auto"/>
        </w:rPr>
      </w:pPr>
    </w:p>
    <w:p>
      <w:pPr>
        <w:ind w:left="85"/>
        <w:spacing w:after="0"/>
        <w:rPr>
          <w:sz w:val="20"/>
          <w:szCs w:val="20"/>
          <w:color w:val="auto"/>
        </w:rPr>
      </w:pPr>
      <w:r>
        <w:rPr>
          <w:rFonts w:ascii="Franklin Gothic Book" w:cs="Franklin Gothic Book" w:eastAsia="Franklin Gothic Book" w:hAnsi="Franklin Gothic Book"/>
          <w:sz w:val="24"/>
          <w:szCs w:val="24"/>
          <w:color w:val="auto"/>
        </w:rPr>
        <w:t xml:space="preserve">Date: </w:t>
      </w:r>
      <w:r>
        <w:rPr>
          <w:rFonts w:ascii="Franklin Gothic Book" w:cs="Franklin Gothic Book" w:eastAsia="Franklin Gothic Book" w:hAnsi="Franklin Gothic Book"/>
          <w:sz w:val="24"/>
          <w:szCs w:val="24"/>
          <w:b w:val="1"/>
          <w:bCs w:val="1"/>
          <w:color w:val="auto"/>
        </w:rPr>
        <w:t>Friday 14 June 2019</w:t>
      </w:r>
    </w:p>
    <w:p>
      <w:pPr>
        <w:spacing w:after="0" w:line="69" w:lineRule="exact"/>
        <w:rPr>
          <w:sz w:val="20"/>
          <w:szCs w:val="20"/>
          <w:color w:val="auto"/>
        </w:rPr>
      </w:pPr>
    </w:p>
    <w:p>
      <w:pPr>
        <w:ind w:left="85"/>
        <w:spacing w:after="0"/>
        <w:rPr>
          <w:sz w:val="20"/>
          <w:szCs w:val="20"/>
          <w:color w:val="auto"/>
        </w:rPr>
      </w:pPr>
      <w:r>
        <w:rPr>
          <w:rFonts w:ascii="Franklin Gothic Book" w:cs="Franklin Gothic Book" w:eastAsia="Franklin Gothic Book" w:hAnsi="Franklin Gothic Book"/>
          <w:sz w:val="24"/>
          <w:szCs w:val="24"/>
          <w:color w:val="auto"/>
        </w:rPr>
        <w:t>Location: Birrigai</w:t>
      </w:r>
    </w:p>
    <w:p>
      <w:pPr>
        <w:spacing w:after="0" w:line="69" w:lineRule="exact"/>
        <w:rPr>
          <w:sz w:val="20"/>
          <w:szCs w:val="20"/>
          <w:color w:val="auto"/>
        </w:rPr>
      </w:pPr>
    </w:p>
    <w:p>
      <w:pPr>
        <w:ind w:left="85"/>
        <w:spacing w:after="0"/>
        <w:rPr>
          <w:sz w:val="20"/>
          <w:szCs w:val="20"/>
          <w:color w:val="auto"/>
        </w:rPr>
      </w:pPr>
      <w:r>
        <w:rPr>
          <w:rFonts w:ascii="Franklin Gothic Book" w:cs="Franklin Gothic Book" w:eastAsia="Franklin Gothic Book" w:hAnsi="Franklin Gothic Book"/>
          <w:sz w:val="24"/>
          <w:szCs w:val="24"/>
          <w:b w:val="1"/>
          <w:bCs w:val="1"/>
          <w:color w:val="0070C0"/>
        </w:rPr>
        <w:t>Preschool (beginning) - School Photos</w:t>
      </w:r>
    </w:p>
    <w:p>
      <w:pPr>
        <w:spacing w:after="0" w:line="66" w:lineRule="exact"/>
        <w:rPr>
          <w:sz w:val="20"/>
          <w:szCs w:val="20"/>
          <w:color w:val="auto"/>
        </w:rPr>
      </w:pPr>
    </w:p>
    <w:p>
      <w:pPr>
        <w:ind w:left="85"/>
        <w:spacing w:after="0"/>
        <w:rPr>
          <w:sz w:val="20"/>
          <w:szCs w:val="20"/>
          <w:color w:val="auto"/>
        </w:rPr>
      </w:pPr>
      <w:r>
        <w:rPr>
          <w:rFonts w:ascii="Franklin Gothic Book" w:cs="Franklin Gothic Book" w:eastAsia="Franklin Gothic Book" w:hAnsi="Franklin Gothic Book"/>
          <w:sz w:val="24"/>
          <w:szCs w:val="24"/>
          <w:color w:val="auto"/>
        </w:rPr>
        <w:t xml:space="preserve">Date: </w:t>
      </w:r>
      <w:r>
        <w:rPr>
          <w:rFonts w:ascii="Franklin Gothic Book" w:cs="Franklin Gothic Book" w:eastAsia="Franklin Gothic Book" w:hAnsi="Franklin Gothic Book"/>
          <w:sz w:val="24"/>
          <w:szCs w:val="24"/>
          <w:b w:val="1"/>
          <w:bCs w:val="1"/>
          <w:color w:val="auto"/>
        </w:rPr>
        <w:t>Monday 17 June 2019</w:t>
      </w:r>
    </w:p>
    <w:p>
      <w:pPr>
        <w:spacing w:after="0" w:line="69" w:lineRule="exact"/>
        <w:rPr>
          <w:sz w:val="20"/>
          <w:szCs w:val="20"/>
          <w:color w:val="auto"/>
        </w:rPr>
      </w:pPr>
    </w:p>
    <w:p>
      <w:pPr>
        <w:ind w:left="85"/>
        <w:spacing w:after="0"/>
        <w:rPr>
          <w:sz w:val="20"/>
          <w:szCs w:val="20"/>
          <w:color w:val="auto"/>
        </w:rPr>
      </w:pPr>
      <w:r>
        <w:rPr>
          <w:rFonts w:ascii="Franklin Gothic Book" w:cs="Franklin Gothic Book" w:eastAsia="Franklin Gothic Book" w:hAnsi="Franklin Gothic Book"/>
          <w:sz w:val="24"/>
          <w:szCs w:val="24"/>
          <w:color w:val="auto"/>
        </w:rPr>
        <w:t>Location: PDPS</w:t>
      </w:r>
    </w:p>
    <w:p>
      <w:pPr>
        <w:spacing w:after="0" w:line="69" w:lineRule="exact"/>
        <w:rPr>
          <w:sz w:val="20"/>
          <w:szCs w:val="20"/>
          <w:color w:val="auto"/>
        </w:rPr>
      </w:pPr>
    </w:p>
    <w:p>
      <w:pPr>
        <w:ind w:left="85"/>
        <w:spacing w:after="0"/>
        <w:rPr>
          <w:sz w:val="20"/>
          <w:szCs w:val="20"/>
          <w:color w:val="auto"/>
        </w:rPr>
      </w:pPr>
      <w:r>
        <w:rPr>
          <w:rFonts w:ascii="Franklin Gothic Book" w:cs="Franklin Gothic Book" w:eastAsia="Franklin Gothic Book" w:hAnsi="Franklin Gothic Book"/>
          <w:sz w:val="24"/>
          <w:szCs w:val="24"/>
          <w:b w:val="1"/>
          <w:bCs w:val="1"/>
          <w:color w:val="0070C0"/>
        </w:rPr>
        <w:t>Whole School Photos (including end of week Preschool)</w:t>
      </w:r>
    </w:p>
    <w:p>
      <w:pPr>
        <w:spacing w:after="0" w:line="69" w:lineRule="exact"/>
        <w:rPr>
          <w:sz w:val="20"/>
          <w:szCs w:val="20"/>
          <w:color w:val="auto"/>
        </w:rPr>
      </w:pPr>
    </w:p>
    <w:p>
      <w:pPr>
        <w:ind w:left="85"/>
        <w:spacing w:after="0"/>
        <w:rPr>
          <w:sz w:val="20"/>
          <w:szCs w:val="20"/>
          <w:color w:val="auto"/>
        </w:rPr>
      </w:pPr>
      <w:r>
        <w:rPr>
          <w:rFonts w:ascii="Franklin Gothic Book" w:cs="Franklin Gothic Book" w:eastAsia="Franklin Gothic Book" w:hAnsi="Franklin Gothic Book"/>
          <w:sz w:val="24"/>
          <w:szCs w:val="24"/>
          <w:color w:val="auto"/>
        </w:rPr>
        <w:t xml:space="preserve">Date: </w:t>
      </w:r>
      <w:r>
        <w:rPr>
          <w:rFonts w:ascii="Franklin Gothic Book" w:cs="Franklin Gothic Book" w:eastAsia="Franklin Gothic Book" w:hAnsi="Franklin Gothic Book"/>
          <w:sz w:val="24"/>
          <w:szCs w:val="24"/>
          <w:b w:val="1"/>
          <w:bCs w:val="1"/>
          <w:color w:val="auto"/>
        </w:rPr>
        <w:t>Thursday 20 June 2019</w:t>
      </w:r>
    </w:p>
    <w:p>
      <w:pPr>
        <w:spacing w:after="0" w:line="66" w:lineRule="exact"/>
        <w:rPr>
          <w:sz w:val="20"/>
          <w:szCs w:val="20"/>
          <w:color w:val="auto"/>
        </w:rPr>
      </w:pPr>
    </w:p>
    <w:p>
      <w:pPr>
        <w:ind w:left="85"/>
        <w:spacing w:after="0"/>
        <w:rPr>
          <w:sz w:val="20"/>
          <w:szCs w:val="20"/>
          <w:color w:val="auto"/>
        </w:rPr>
      </w:pPr>
      <w:r>
        <w:rPr>
          <w:rFonts w:ascii="Franklin Gothic Book" w:cs="Franklin Gothic Book" w:eastAsia="Franklin Gothic Book" w:hAnsi="Franklin Gothic Book"/>
          <w:sz w:val="24"/>
          <w:szCs w:val="24"/>
          <w:color w:val="auto"/>
        </w:rPr>
        <w:t>Location: PDPS</w:t>
      </w:r>
    </w:p>
    <w:p>
      <w:pPr>
        <w:spacing w:after="0" w:line="69" w:lineRule="exact"/>
        <w:rPr>
          <w:sz w:val="20"/>
          <w:szCs w:val="20"/>
          <w:color w:val="auto"/>
        </w:rPr>
      </w:pPr>
    </w:p>
    <w:p>
      <w:pPr>
        <w:ind w:left="85"/>
        <w:spacing w:after="0"/>
        <w:rPr>
          <w:sz w:val="20"/>
          <w:szCs w:val="20"/>
          <w:color w:val="auto"/>
        </w:rPr>
      </w:pPr>
      <w:r>
        <w:rPr>
          <w:rFonts w:ascii="Franklin Gothic Book" w:cs="Franklin Gothic Book" w:eastAsia="Franklin Gothic Book" w:hAnsi="Franklin Gothic Book"/>
          <w:sz w:val="24"/>
          <w:szCs w:val="24"/>
          <w:b w:val="1"/>
          <w:bCs w:val="1"/>
          <w:color w:val="0070C0"/>
        </w:rPr>
        <w:t>Preschool Hatching Chicks Program</w:t>
      </w:r>
    </w:p>
    <w:p>
      <w:pPr>
        <w:spacing w:after="0" w:line="69" w:lineRule="exact"/>
        <w:rPr>
          <w:sz w:val="20"/>
          <w:szCs w:val="20"/>
          <w:color w:val="auto"/>
        </w:rPr>
      </w:pPr>
    </w:p>
    <w:p>
      <w:pPr>
        <w:ind w:left="85"/>
        <w:spacing w:after="0"/>
        <w:rPr>
          <w:sz w:val="20"/>
          <w:szCs w:val="20"/>
          <w:color w:val="auto"/>
        </w:rPr>
      </w:pPr>
      <w:r>
        <w:rPr>
          <w:rFonts w:ascii="Franklin Gothic Book" w:cs="Franklin Gothic Book" w:eastAsia="Franklin Gothic Book" w:hAnsi="Franklin Gothic Book"/>
          <w:sz w:val="24"/>
          <w:szCs w:val="24"/>
          <w:color w:val="auto"/>
        </w:rPr>
        <w:t xml:space="preserve">Date: </w:t>
      </w:r>
      <w:r>
        <w:rPr>
          <w:rFonts w:ascii="Franklin Gothic Book" w:cs="Franklin Gothic Book" w:eastAsia="Franklin Gothic Book" w:hAnsi="Franklin Gothic Book"/>
          <w:sz w:val="24"/>
          <w:szCs w:val="24"/>
          <w:b w:val="1"/>
          <w:bCs w:val="1"/>
          <w:color w:val="auto"/>
        </w:rPr>
        <w:t>Monday 24 June 2019</w:t>
      </w:r>
    </w:p>
    <w:p>
      <w:pPr>
        <w:spacing w:after="0" w:line="66" w:lineRule="exact"/>
        <w:rPr>
          <w:sz w:val="20"/>
          <w:szCs w:val="20"/>
          <w:color w:val="auto"/>
        </w:rPr>
      </w:pPr>
    </w:p>
    <w:p>
      <w:pPr>
        <w:ind w:left="85"/>
        <w:spacing w:after="0"/>
        <w:rPr>
          <w:sz w:val="20"/>
          <w:szCs w:val="20"/>
          <w:color w:val="auto"/>
        </w:rPr>
      </w:pPr>
      <w:r>
        <w:rPr>
          <w:rFonts w:ascii="Franklin Gothic Book" w:cs="Franklin Gothic Book" w:eastAsia="Franklin Gothic Book" w:hAnsi="Franklin Gothic Book"/>
          <w:sz w:val="24"/>
          <w:szCs w:val="24"/>
          <w:color w:val="auto"/>
        </w:rPr>
        <w:t>Location: Palmerston Preschool</w:t>
      </w:r>
    </w:p>
    <w:p>
      <w:pPr>
        <w:spacing w:after="0" w:line="69" w:lineRule="exact"/>
        <w:rPr>
          <w:sz w:val="20"/>
          <w:szCs w:val="20"/>
          <w:color w:val="auto"/>
        </w:rPr>
      </w:pPr>
    </w:p>
    <w:p>
      <w:pPr>
        <w:ind w:left="85"/>
        <w:spacing w:after="0"/>
        <w:rPr>
          <w:sz w:val="20"/>
          <w:szCs w:val="20"/>
          <w:color w:val="auto"/>
        </w:rPr>
      </w:pPr>
      <w:r>
        <w:rPr>
          <w:rFonts w:ascii="Franklin Gothic Book" w:cs="Franklin Gothic Book" w:eastAsia="Franklin Gothic Book" w:hAnsi="Franklin Gothic Book"/>
          <w:sz w:val="24"/>
          <w:szCs w:val="24"/>
          <w:b w:val="1"/>
          <w:bCs w:val="1"/>
          <w:color w:val="0070C0"/>
        </w:rPr>
        <w:t>Kindergarten Health Checks</w:t>
      </w:r>
    </w:p>
    <w:p>
      <w:pPr>
        <w:spacing w:after="0" w:line="69" w:lineRule="exact"/>
        <w:rPr>
          <w:sz w:val="20"/>
          <w:szCs w:val="20"/>
          <w:color w:val="auto"/>
        </w:rPr>
      </w:pPr>
    </w:p>
    <w:p>
      <w:pPr>
        <w:ind w:left="85"/>
        <w:spacing w:after="0"/>
        <w:rPr>
          <w:sz w:val="20"/>
          <w:szCs w:val="20"/>
          <w:color w:val="auto"/>
        </w:rPr>
      </w:pPr>
      <w:r>
        <w:rPr>
          <w:rFonts w:ascii="Franklin Gothic Book" w:cs="Franklin Gothic Book" w:eastAsia="Franklin Gothic Book" w:hAnsi="Franklin Gothic Book"/>
          <w:sz w:val="24"/>
          <w:szCs w:val="24"/>
          <w:color w:val="auto"/>
        </w:rPr>
        <w:t xml:space="preserve">Date: </w:t>
      </w:r>
      <w:r>
        <w:rPr>
          <w:rFonts w:ascii="Franklin Gothic Book" w:cs="Franklin Gothic Book" w:eastAsia="Franklin Gothic Book" w:hAnsi="Franklin Gothic Book"/>
          <w:sz w:val="24"/>
          <w:szCs w:val="24"/>
          <w:b w:val="1"/>
          <w:bCs w:val="1"/>
          <w:color w:val="auto"/>
        </w:rPr>
        <w:t>Wednesday 26 June &amp; Thursday 27 June</w:t>
      </w:r>
    </w:p>
    <w:p>
      <w:pPr>
        <w:spacing w:after="0" w:line="69" w:lineRule="exact"/>
        <w:rPr>
          <w:sz w:val="20"/>
          <w:szCs w:val="20"/>
          <w:color w:val="auto"/>
        </w:rPr>
      </w:pPr>
    </w:p>
    <w:p>
      <w:pPr>
        <w:ind w:left="85"/>
        <w:spacing w:after="0"/>
        <w:rPr>
          <w:sz w:val="20"/>
          <w:szCs w:val="20"/>
          <w:color w:val="auto"/>
        </w:rPr>
      </w:pPr>
      <w:r>
        <w:rPr>
          <w:rFonts w:ascii="Franklin Gothic Book" w:cs="Franklin Gothic Book" w:eastAsia="Franklin Gothic Book" w:hAnsi="Franklin Gothic Book"/>
          <w:sz w:val="24"/>
          <w:szCs w:val="24"/>
          <w:color w:val="auto"/>
        </w:rPr>
        <w:t>Location: PDPS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215900</wp:posOffset>
                </wp:positionV>
                <wp:extent cx="6645275" cy="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5275" cy="4763"/>
                        </a:xfrm>
                        <a:prstGeom prst="line">
                          <a:avLst/>
                        </a:prstGeom>
                        <a:solidFill>
                          <a:srgbClr val="FFFFFF"/>
                        </a:solidFill>
                        <a:ln w="50320">
                          <a:solidFill>
                            <a:srgbClr val="4C94B8"/>
                          </a:solidFill>
                          <a:miter lim="800000"/>
                          <a:headEnd/>
                          <a:tailEnd/>
                        </a:ln>
                      </wps:spPr>
                      <wps:bodyPr/>
                    </wps:wsp>
                  </a:graphicData>
                </a:graphic>
              </wp:anchor>
            </w:drawing>
          </mc:Choice>
          <mc:Fallback>
            <w:pict>
              <v:line id="Shape 26" o:spid="_x0000_s10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pt,17pt" to="524.65pt,17pt" o:allowincell="f" strokecolor="#4C94B8" strokeweight="3.9622pt"/>
            </w:pict>
          </mc:Fallback>
        </mc:AlternateContent>
      </w:r>
    </w:p>
    <w:p>
      <w:pPr>
        <w:spacing w:after="0" w:line="396" w:lineRule="exact"/>
        <w:rPr>
          <w:sz w:val="20"/>
          <w:szCs w:val="20"/>
          <w:color w:val="auto"/>
        </w:rPr>
      </w:pPr>
    </w:p>
    <w:p>
      <w:pPr>
        <w:ind w:left="5"/>
        <w:spacing w:after="0"/>
        <w:rPr>
          <w:sz w:val="20"/>
          <w:szCs w:val="20"/>
          <w:color w:val="auto"/>
        </w:rPr>
      </w:pPr>
      <w:r>
        <w:rPr>
          <w:rFonts w:ascii="Franklin Gothic Book" w:cs="Franklin Gothic Book" w:eastAsia="Franklin Gothic Book" w:hAnsi="Franklin Gothic Book"/>
          <w:sz w:val="22"/>
          <w:szCs w:val="22"/>
          <w:b w:val="1"/>
          <w:bCs w:val="1"/>
          <w:color w:val="auto"/>
        </w:rPr>
        <w:t>Protect yourself and your family from the flu</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4630420</wp:posOffset>
            </wp:positionH>
            <wp:positionV relativeFrom="paragraph">
              <wp:posOffset>-107315</wp:posOffset>
            </wp:positionV>
            <wp:extent cx="1877695" cy="187769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extLst>
                    </a:blip>
                    <a:srcRect/>
                    <a:stretch>
                      <a:fillRect/>
                    </a:stretch>
                  </pic:blipFill>
                  <pic:spPr bwMode="auto">
                    <a:xfrm>
                      <a:off x="0" y="0"/>
                      <a:ext cx="1877695" cy="1877695"/>
                    </a:xfrm>
                    <a:prstGeom prst="rect">
                      <a:avLst/>
                    </a:prstGeom>
                    <a:noFill/>
                  </pic:spPr>
                </pic:pic>
              </a:graphicData>
            </a:graphic>
          </wp:anchor>
        </w:drawing>
      </w:r>
    </w:p>
    <w:p>
      <w:pPr>
        <w:spacing w:after="0" w:line="278" w:lineRule="exact"/>
        <w:rPr>
          <w:sz w:val="20"/>
          <w:szCs w:val="20"/>
          <w:color w:val="auto"/>
        </w:rPr>
      </w:pPr>
    </w:p>
    <w:p>
      <w:pPr>
        <w:ind w:left="5" w:right="2806"/>
        <w:spacing w:after="0"/>
        <w:rPr>
          <w:sz w:val="20"/>
          <w:szCs w:val="20"/>
          <w:color w:val="auto"/>
        </w:rPr>
      </w:pPr>
      <w:r>
        <w:rPr>
          <w:rFonts w:ascii="Franklin Gothic Book" w:cs="Franklin Gothic Book" w:eastAsia="Franklin Gothic Book" w:hAnsi="Franklin Gothic Book"/>
          <w:sz w:val="22"/>
          <w:szCs w:val="22"/>
          <w:color w:val="auto"/>
        </w:rPr>
        <w:t>Getting vaccinated is the best way to prevent your family getting the flu this winter. The flu vaccine can save a child’s life.</w:t>
      </w:r>
    </w:p>
    <w:p>
      <w:pPr>
        <w:spacing w:after="0" w:line="200" w:lineRule="exact"/>
        <w:rPr>
          <w:sz w:val="20"/>
          <w:szCs w:val="20"/>
          <w:color w:val="auto"/>
        </w:rPr>
      </w:pPr>
    </w:p>
    <w:p>
      <w:pPr>
        <w:spacing w:after="0" w:line="302" w:lineRule="exact"/>
        <w:rPr>
          <w:sz w:val="20"/>
          <w:szCs w:val="20"/>
          <w:color w:val="auto"/>
        </w:rPr>
      </w:pPr>
    </w:p>
    <w:p>
      <w:pPr>
        <w:ind w:left="5" w:right="3246"/>
        <w:spacing w:after="0" w:line="301" w:lineRule="auto"/>
        <w:rPr>
          <w:sz w:val="20"/>
          <w:szCs w:val="20"/>
          <w:color w:val="auto"/>
        </w:rPr>
      </w:pPr>
      <w:r>
        <w:rPr>
          <w:rFonts w:ascii="Franklin Gothic Book" w:cs="Franklin Gothic Book" w:eastAsia="Franklin Gothic Book" w:hAnsi="Franklin Gothic Book"/>
          <w:sz w:val="21"/>
          <w:szCs w:val="21"/>
          <w:color w:val="auto"/>
        </w:rPr>
        <w:t>The vaccine is safe, and everyone 6 months of age and over, including pregnant women and young children, should get the vaccination.</w:t>
      </w:r>
    </w:p>
    <w:p>
      <w:pPr>
        <w:spacing w:after="0" w:line="116" w:lineRule="exact"/>
        <w:rPr>
          <w:sz w:val="20"/>
          <w:szCs w:val="20"/>
          <w:color w:val="auto"/>
        </w:rPr>
      </w:pPr>
    </w:p>
    <w:p>
      <w:pPr>
        <w:jc w:val="both"/>
        <w:ind w:left="5" w:right="2526"/>
        <w:spacing w:after="0" w:line="239" w:lineRule="auto"/>
        <w:rPr>
          <w:sz w:val="20"/>
          <w:szCs w:val="20"/>
          <w:color w:val="auto"/>
        </w:rPr>
      </w:pPr>
      <w:r>
        <w:rPr>
          <w:rFonts w:ascii="Franklin Gothic Book" w:cs="Franklin Gothic Book" w:eastAsia="Franklin Gothic Book" w:hAnsi="Franklin Gothic Book"/>
          <w:sz w:val="22"/>
          <w:szCs w:val="22"/>
          <w:color w:val="auto"/>
        </w:rPr>
        <w:t>Children are more likely to contract the flu, spread it around, and are at a higher risk of serious complications if they get sick. The flu is highly contagious and is spread easily through childcare centres and schools.</w:t>
      </w:r>
    </w:p>
    <w:p>
      <w:pPr>
        <w:spacing w:after="0" w:line="124" w:lineRule="exact"/>
        <w:rPr>
          <w:sz w:val="20"/>
          <w:szCs w:val="20"/>
          <w:color w:val="auto"/>
        </w:rPr>
      </w:pPr>
    </w:p>
    <w:p>
      <w:pPr>
        <w:ind w:left="5"/>
        <w:spacing w:after="0"/>
        <w:rPr>
          <w:sz w:val="20"/>
          <w:szCs w:val="20"/>
          <w:color w:val="auto"/>
        </w:rPr>
      </w:pPr>
      <w:r>
        <w:rPr>
          <w:rFonts w:ascii="Franklin Gothic Book" w:cs="Franklin Gothic Book" w:eastAsia="Franklin Gothic Book" w:hAnsi="Franklin Gothic Book"/>
          <w:sz w:val="22"/>
          <w:szCs w:val="22"/>
          <w:color w:val="auto"/>
        </w:rPr>
        <w:t>The flu vaccine is free in the ACT for:</w:t>
      </w:r>
    </w:p>
    <w:p>
      <w:pPr>
        <w:spacing w:after="0" w:line="358" w:lineRule="exact"/>
        <w:rPr>
          <w:sz w:val="20"/>
          <w:szCs w:val="20"/>
          <w:color w:val="auto"/>
        </w:rPr>
      </w:pPr>
    </w:p>
    <w:p>
      <w:pPr>
        <w:ind w:left="565" w:hanging="565"/>
        <w:spacing w:after="0"/>
        <w:tabs>
          <w:tab w:leader="none" w:pos="565" w:val="left"/>
        </w:tabs>
        <w:numPr>
          <w:ilvl w:val="0"/>
          <w:numId w:val="2"/>
        </w:numPr>
        <w:rPr>
          <w:rFonts w:ascii="Symbol" w:cs="Symbol" w:eastAsia="Symbol" w:hAnsi="Symbol"/>
          <w:sz w:val="20"/>
          <w:szCs w:val="20"/>
          <w:color w:val="323232"/>
        </w:rPr>
      </w:pPr>
      <w:r>
        <w:rPr>
          <w:rFonts w:ascii="Franklin Gothic Book" w:cs="Franklin Gothic Book" w:eastAsia="Franklin Gothic Book" w:hAnsi="Franklin Gothic Book"/>
          <w:sz w:val="22"/>
          <w:szCs w:val="22"/>
          <w:color w:val="323232"/>
        </w:rPr>
        <w:t>children aged 6 months to under 5 years</w:t>
      </w:r>
    </w:p>
    <w:p>
      <w:pPr>
        <w:spacing w:after="0" w:line="168" w:lineRule="exact"/>
        <w:rPr>
          <w:rFonts w:ascii="Symbol" w:cs="Symbol" w:eastAsia="Symbol" w:hAnsi="Symbol"/>
          <w:sz w:val="20"/>
          <w:szCs w:val="20"/>
          <w:color w:val="323232"/>
        </w:rPr>
      </w:pPr>
    </w:p>
    <w:p>
      <w:pPr>
        <w:ind w:left="565" w:hanging="565"/>
        <w:spacing w:after="0"/>
        <w:tabs>
          <w:tab w:leader="none" w:pos="565" w:val="left"/>
        </w:tabs>
        <w:numPr>
          <w:ilvl w:val="0"/>
          <w:numId w:val="2"/>
        </w:numPr>
        <w:rPr>
          <w:rFonts w:ascii="Symbol" w:cs="Symbol" w:eastAsia="Symbol" w:hAnsi="Symbol"/>
          <w:sz w:val="20"/>
          <w:szCs w:val="20"/>
          <w:color w:val="323232"/>
        </w:rPr>
      </w:pPr>
      <w:r>
        <w:rPr>
          <w:rFonts w:ascii="Franklin Gothic Book" w:cs="Franklin Gothic Book" w:eastAsia="Franklin Gothic Book" w:hAnsi="Franklin Gothic Book"/>
          <w:sz w:val="22"/>
          <w:szCs w:val="22"/>
          <w:color w:val="323232"/>
        </w:rPr>
        <w:t>pregnant women</w:t>
      </w:r>
    </w:p>
    <w:p>
      <w:pPr>
        <w:spacing w:after="0" w:line="165" w:lineRule="exact"/>
        <w:rPr>
          <w:rFonts w:ascii="Symbol" w:cs="Symbol" w:eastAsia="Symbol" w:hAnsi="Symbol"/>
          <w:sz w:val="20"/>
          <w:szCs w:val="20"/>
          <w:color w:val="323232"/>
        </w:rPr>
      </w:pPr>
    </w:p>
    <w:p>
      <w:pPr>
        <w:ind w:left="565" w:hanging="565"/>
        <w:spacing w:after="0"/>
        <w:tabs>
          <w:tab w:leader="none" w:pos="565" w:val="left"/>
        </w:tabs>
        <w:numPr>
          <w:ilvl w:val="0"/>
          <w:numId w:val="2"/>
        </w:numPr>
        <w:rPr>
          <w:rFonts w:ascii="Symbol" w:cs="Symbol" w:eastAsia="Symbol" w:hAnsi="Symbol"/>
          <w:sz w:val="20"/>
          <w:szCs w:val="20"/>
          <w:color w:val="323232"/>
        </w:rPr>
      </w:pPr>
      <w:r>
        <w:rPr>
          <w:rFonts w:ascii="Franklin Gothic Book" w:cs="Franklin Gothic Book" w:eastAsia="Franklin Gothic Book" w:hAnsi="Franklin Gothic Book"/>
          <w:sz w:val="22"/>
          <w:szCs w:val="22"/>
          <w:color w:val="323232"/>
        </w:rPr>
        <w:t>people 65 years of age and older</w:t>
      </w:r>
    </w:p>
    <w:p>
      <w:pPr>
        <w:spacing w:after="0" w:line="168" w:lineRule="exact"/>
        <w:rPr>
          <w:rFonts w:ascii="Symbol" w:cs="Symbol" w:eastAsia="Symbol" w:hAnsi="Symbol"/>
          <w:sz w:val="20"/>
          <w:szCs w:val="20"/>
          <w:color w:val="323232"/>
        </w:rPr>
      </w:pPr>
    </w:p>
    <w:p>
      <w:pPr>
        <w:ind w:left="565" w:hanging="565"/>
        <w:spacing w:after="0"/>
        <w:tabs>
          <w:tab w:leader="none" w:pos="565" w:val="left"/>
        </w:tabs>
        <w:numPr>
          <w:ilvl w:val="0"/>
          <w:numId w:val="2"/>
        </w:numPr>
        <w:rPr>
          <w:rFonts w:ascii="Symbol" w:cs="Symbol" w:eastAsia="Symbol" w:hAnsi="Symbol"/>
          <w:sz w:val="20"/>
          <w:szCs w:val="20"/>
          <w:color w:val="323232"/>
        </w:rPr>
      </w:pPr>
      <w:r>
        <w:rPr>
          <w:rFonts w:ascii="Franklin Gothic Book" w:cs="Franklin Gothic Book" w:eastAsia="Franklin Gothic Book" w:hAnsi="Franklin Gothic Book"/>
          <w:sz w:val="22"/>
          <w:szCs w:val="22"/>
          <w:color w:val="323232"/>
        </w:rPr>
        <w:t>all Aboriginal and Torres Strait Islander people aged 6 months and older, and</w:t>
      </w:r>
    </w:p>
    <w:p>
      <w:pPr>
        <w:spacing w:after="0" w:line="144" w:lineRule="exact"/>
        <w:rPr>
          <w:rFonts w:ascii="Symbol" w:cs="Symbol" w:eastAsia="Symbol" w:hAnsi="Symbol"/>
          <w:sz w:val="20"/>
          <w:szCs w:val="20"/>
          <w:color w:val="323232"/>
        </w:rPr>
      </w:pPr>
    </w:p>
    <w:p>
      <w:pPr>
        <w:ind w:left="565" w:right="326" w:hanging="565"/>
        <w:spacing w:after="0" w:line="258" w:lineRule="auto"/>
        <w:tabs>
          <w:tab w:leader="none" w:pos="565" w:val="left"/>
        </w:tabs>
        <w:numPr>
          <w:ilvl w:val="0"/>
          <w:numId w:val="2"/>
        </w:numPr>
        <w:rPr>
          <w:rFonts w:ascii="Symbol" w:cs="Symbol" w:eastAsia="Symbol" w:hAnsi="Symbol"/>
          <w:sz w:val="20"/>
          <w:szCs w:val="20"/>
          <w:color w:val="323232"/>
        </w:rPr>
      </w:pPr>
      <w:r>
        <w:rPr>
          <w:rFonts w:ascii="Franklin Gothic Book" w:cs="Franklin Gothic Book" w:eastAsia="Franklin Gothic Book" w:hAnsi="Franklin Gothic Book"/>
          <w:sz w:val="22"/>
          <w:szCs w:val="22"/>
          <w:color w:val="323232"/>
        </w:rPr>
        <w:t>people aged 6 months and older with some medical conditions such as severe asthma, heart or lung disease, diabetes or weakened immune systems.</w:t>
      </w:r>
    </w:p>
    <w:p>
      <w:pPr>
        <w:spacing w:after="0" w:line="102" w:lineRule="exact"/>
        <w:rPr>
          <w:sz w:val="20"/>
          <w:szCs w:val="20"/>
          <w:color w:val="auto"/>
        </w:rPr>
      </w:pPr>
    </w:p>
    <w:p>
      <w:pPr>
        <w:ind w:left="5"/>
        <w:spacing w:after="0"/>
        <w:rPr>
          <w:sz w:val="20"/>
          <w:szCs w:val="20"/>
          <w:color w:val="auto"/>
        </w:rPr>
      </w:pPr>
      <w:r>
        <w:rPr>
          <w:rFonts w:ascii="Franklin Gothic Book" w:cs="Franklin Gothic Book" w:eastAsia="Franklin Gothic Book" w:hAnsi="Franklin Gothic Book"/>
          <w:sz w:val="22"/>
          <w:szCs w:val="22"/>
          <w:b w:val="1"/>
          <w:bCs w:val="1"/>
          <w:color w:val="auto"/>
        </w:rPr>
        <w:t>Where to get your flu vaccination</w:t>
      </w:r>
    </w:p>
    <w:p>
      <w:pPr>
        <w:spacing w:after="0" w:line="166" w:lineRule="exact"/>
        <w:rPr>
          <w:sz w:val="20"/>
          <w:szCs w:val="20"/>
          <w:color w:val="auto"/>
        </w:rPr>
      </w:pPr>
    </w:p>
    <w:p>
      <w:pPr>
        <w:ind w:left="5"/>
        <w:spacing w:after="0"/>
        <w:rPr>
          <w:sz w:val="20"/>
          <w:szCs w:val="20"/>
          <w:color w:val="auto"/>
        </w:rPr>
      </w:pPr>
      <w:r>
        <w:rPr>
          <w:rFonts w:ascii="Franklin Gothic Book" w:cs="Franklin Gothic Book" w:eastAsia="Franklin Gothic Book" w:hAnsi="Franklin Gothic Book"/>
          <w:sz w:val="22"/>
          <w:szCs w:val="22"/>
          <w:color w:val="323232"/>
        </w:rPr>
        <w:t>Everyone can get a flu vaccine from their GP or immunisation provider.</w:t>
      </w:r>
    </w:p>
    <w:p>
      <w:pPr>
        <w:spacing w:after="0" w:line="48" w:lineRule="exact"/>
        <w:rPr>
          <w:sz w:val="20"/>
          <w:szCs w:val="20"/>
          <w:color w:val="auto"/>
        </w:rPr>
      </w:pPr>
    </w:p>
    <w:p>
      <w:pPr>
        <w:ind w:left="5"/>
        <w:spacing w:after="0"/>
        <w:rPr>
          <w:sz w:val="20"/>
          <w:szCs w:val="20"/>
          <w:color w:val="auto"/>
        </w:rPr>
      </w:pPr>
      <w:r>
        <w:rPr>
          <w:rFonts w:ascii="Franklin Gothic Book" w:cs="Franklin Gothic Book" w:eastAsia="Franklin Gothic Book" w:hAnsi="Franklin Gothic Book"/>
          <w:sz w:val="22"/>
          <w:szCs w:val="22"/>
          <w:color w:val="323232"/>
        </w:rPr>
        <w:t>People over 16 years of age can also get a vaccine at some pharmacies.</w:t>
      </w:r>
    </w:p>
    <w:p>
      <w:pPr>
        <w:spacing w:after="0" w:line="55" w:lineRule="exact"/>
        <w:rPr>
          <w:sz w:val="20"/>
          <w:szCs w:val="20"/>
          <w:color w:val="auto"/>
        </w:rPr>
      </w:pPr>
    </w:p>
    <w:p>
      <w:pPr>
        <w:ind w:left="5" w:right="186"/>
        <w:spacing w:after="0" w:line="277" w:lineRule="auto"/>
        <w:rPr>
          <w:sz w:val="20"/>
          <w:szCs w:val="20"/>
          <w:color w:val="auto"/>
        </w:rPr>
      </w:pPr>
      <w:r>
        <w:rPr>
          <w:rFonts w:ascii="Franklin Gothic Book" w:cs="Franklin Gothic Book" w:eastAsia="Franklin Gothic Book" w:hAnsi="Franklin Gothic Book"/>
          <w:sz w:val="22"/>
          <w:szCs w:val="22"/>
          <w:color w:val="323232"/>
        </w:rPr>
        <w:t>ACT Government Early Childhood Immunisation Clinics provide a free flu vaccination for children aged 6 months to under 5 years. To book an appointment, call Community Health Intake on 02 5124 9977.</w:t>
      </w:r>
    </w:p>
    <w:p>
      <w:pPr>
        <w:spacing w:after="0" w:line="130" w:lineRule="exact"/>
        <w:rPr>
          <w:sz w:val="20"/>
          <w:szCs w:val="20"/>
          <w:color w:val="auto"/>
        </w:rPr>
      </w:pPr>
    </w:p>
    <w:p>
      <w:pPr>
        <w:ind w:left="5"/>
        <w:spacing w:after="0"/>
        <w:rPr>
          <w:sz w:val="20"/>
          <w:szCs w:val="20"/>
          <w:color w:val="auto"/>
        </w:rPr>
      </w:pPr>
      <w:r>
        <w:rPr>
          <w:rFonts w:ascii="Franklin Gothic Book" w:cs="Franklin Gothic Book" w:eastAsia="Franklin Gothic Book" w:hAnsi="Franklin Gothic Book"/>
          <w:sz w:val="22"/>
          <w:szCs w:val="22"/>
          <w:color w:val="auto"/>
        </w:rPr>
        <w:t xml:space="preserve">Learn more about influenza and where to get your vaccination at </w:t>
      </w:r>
      <w:r>
        <w:rPr>
          <w:rFonts w:ascii="Franklin Gothic Book" w:cs="Franklin Gothic Book" w:eastAsia="Franklin Gothic Book" w:hAnsi="Franklin Gothic Book"/>
          <w:sz w:val="22"/>
          <w:szCs w:val="22"/>
          <w:b w:val="1"/>
          <w:bCs w:val="1"/>
          <w:color w:val="auto"/>
        </w:rPr>
        <w:t>health.act.gov.au/flu</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6350</wp:posOffset>
                </wp:positionH>
                <wp:positionV relativeFrom="paragraph">
                  <wp:posOffset>259715</wp:posOffset>
                </wp:positionV>
                <wp:extent cx="6644005" cy="29083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4005" cy="290830"/>
                        </a:xfrm>
                        <a:prstGeom prst="rect">
                          <a:avLst/>
                        </a:prstGeom>
                        <a:solidFill>
                          <a:srgbClr val="99C2D6"/>
                        </a:solidFill>
                      </wps:spPr>
                      <wps:bodyPr/>
                    </wps:wsp>
                  </a:graphicData>
                </a:graphic>
              </wp:anchor>
            </w:drawing>
          </mc:Choice>
          <mc:Fallback>
            <w:pict>
              <v:rect id="Shape 28" o:spid="_x0000_s1053" style="position:absolute;margin-left:0.5pt;margin-top:20.45pt;width:523.1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pPr>
        <w:sectPr>
          <w:pgSz w:w="11900" w:h="16838" w:orient="portrait"/>
          <w:cols w:equalWidth="0" w:num="1">
            <w:col w:w="9751"/>
          </w:cols>
          <w:pgMar w:left="715" w:top="224" w:right="1440" w:bottom="0" w:gutter="0" w:footer="0" w:header="0"/>
        </w:sectPr>
      </w:pPr>
    </w:p>
    <w:p>
      <w:pPr>
        <w:spacing w:after="0" w:line="200" w:lineRule="exact"/>
        <w:rPr>
          <w:sz w:val="20"/>
          <w:szCs w:val="20"/>
          <w:color w:val="auto"/>
        </w:rPr>
      </w:pPr>
    </w:p>
    <w:p>
      <w:pPr>
        <w:spacing w:after="0" w:line="269" w:lineRule="exact"/>
        <w:rPr>
          <w:sz w:val="20"/>
          <w:szCs w:val="20"/>
          <w:color w:val="auto"/>
        </w:rPr>
      </w:pPr>
    </w:p>
    <w:p>
      <w:pPr>
        <w:ind w:left="3445"/>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751"/>
          </w:cols>
          <w:pgMar w:left="715" w:top="224" w:right="1440"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1"/>
          <w:szCs w:val="21"/>
          <w:i w:val="1"/>
          <w:iCs w:val="1"/>
          <w:color w:val="auto"/>
        </w:rPr>
        <w:t>Palmerston Post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-31750</wp:posOffset>
            </wp:positionH>
            <wp:positionV relativeFrom="paragraph">
              <wp:posOffset>66675</wp:posOffset>
            </wp:positionV>
            <wp:extent cx="6639560" cy="1911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extLst>
                    </a:blip>
                    <a:srcRect/>
                    <a:stretch>
                      <a:fillRect/>
                    </a:stretch>
                  </pic:blipFill>
                  <pic:spPr bwMode="auto">
                    <a:xfrm>
                      <a:off x="0" y="0"/>
                      <a:ext cx="6639560" cy="1911350"/>
                    </a:xfrm>
                    <a:prstGeom prst="rect">
                      <a:avLst/>
                    </a:prstGeom>
                    <a:noFill/>
                  </pic:spPr>
                </pic:pic>
              </a:graphicData>
            </a:graphic>
          </wp:anchor>
        </w:drawing>
      </w:r>
    </w:p>
    <w:p>
      <w:pPr>
        <w:sectPr>
          <w:pgSz w:w="11900" w:h="16838" w:orient="portrait"/>
          <w:cols w:equalWidth="0" w:num="1">
            <w:col w:w="10200"/>
          </w:cols>
          <w:pgMar w:left="780" w:top="231" w:right="9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ind w:right="200"/>
        <w:spacing w:after="0" w:line="279" w:lineRule="auto"/>
        <w:rPr>
          <w:sz w:val="20"/>
          <w:szCs w:val="20"/>
          <w:color w:val="auto"/>
        </w:rPr>
      </w:pPr>
      <w:r>
        <w:rPr>
          <w:rFonts w:ascii="Franklin Gothic Book" w:cs="Franklin Gothic Book" w:eastAsia="Franklin Gothic Book" w:hAnsi="Franklin Gothic Book"/>
          <w:sz w:val="22"/>
          <w:szCs w:val="22"/>
          <w:color w:val="auto"/>
        </w:rPr>
        <w:t>With winter upon us, it’s important to remember that Canberra has lots of health options that don’t involve a trip to a hospital emergency department. Many of these are free and available after hours.</w:t>
      </w:r>
    </w:p>
    <w:p>
      <w:pPr>
        <w:spacing w:after="0" w:line="135" w:lineRule="exact"/>
        <w:rPr>
          <w:sz w:val="20"/>
          <w:szCs w:val="20"/>
          <w:color w:val="auto"/>
        </w:rPr>
      </w:pPr>
    </w:p>
    <w:p>
      <w:pPr>
        <w:ind w:right="280"/>
        <w:spacing w:after="0" w:line="277" w:lineRule="auto"/>
        <w:rPr>
          <w:sz w:val="20"/>
          <w:szCs w:val="20"/>
          <w:color w:val="auto"/>
        </w:rPr>
      </w:pPr>
      <w:r>
        <w:rPr>
          <w:rFonts w:ascii="Franklin Gothic Book" w:cs="Franklin Gothic Book" w:eastAsia="Franklin Gothic Book" w:hAnsi="Franklin Gothic Book"/>
          <w:sz w:val="22"/>
          <w:szCs w:val="22"/>
          <w:color w:val="auto"/>
        </w:rPr>
        <w:t>Walk-in Centres provide free, one-off treatment of minor injury and illness, including colds and flu. They’re a great choice for children over 2 years of age – children under 2 should see their GP.</w:t>
      </w:r>
    </w:p>
    <w:p>
      <w:pPr>
        <w:spacing w:after="0" w:line="138" w:lineRule="exact"/>
        <w:rPr>
          <w:sz w:val="20"/>
          <w:szCs w:val="20"/>
          <w:color w:val="auto"/>
        </w:rPr>
      </w:pPr>
    </w:p>
    <w:p>
      <w:pPr>
        <w:spacing w:after="0" w:line="304" w:lineRule="auto"/>
        <w:rPr>
          <w:sz w:val="20"/>
          <w:szCs w:val="20"/>
          <w:color w:val="auto"/>
        </w:rPr>
      </w:pPr>
      <w:r>
        <w:rPr>
          <w:rFonts w:ascii="Franklin Gothic Book" w:cs="Franklin Gothic Book" w:eastAsia="Franklin Gothic Book" w:hAnsi="Franklin Gothic Book"/>
          <w:sz w:val="21"/>
          <w:szCs w:val="21"/>
          <w:color w:val="auto"/>
        </w:rPr>
        <w:t>Walk-in Centres are open from 7.30am to 10pm, every day of the year. They are staffed by highly skilled nurses who can provide you with a sick certificate and in some cases, medication, saving you time and money.</w:t>
      </w:r>
    </w:p>
    <w:p>
      <w:pPr>
        <w:spacing w:after="0" w:line="103"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2"/>
          <w:szCs w:val="22"/>
          <w:color w:val="auto"/>
        </w:rPr>
        <w:t>The service is free and no appointments are necessary.</w:t>
      </w:r>
    </w:p>
    <w:p>
      <w:pPr>
        <w:spacing w:after="0" w:line="168"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2"/>
          <w:szCs w:val="22"/>
          <w:color w:val="auto"/>
        </w:rPr>
        <w:t>Walk-in Centres are located in Tuggeranong, Belconnen and Gungahlin.</w:t>
      </w:r>
    </w:p>
    <w:p>
      <w:pPr>
        <w:spacing w:after="0" w:line="139"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2"/>
          <w:szCs w:val="22"/>
          <w:color w:val="auto"/>
        </w:rPr>
        <w:t>To find out more about getting the right health care for your symptoms, visit</w:t>
      </w:r>
    </w:p>
    <w:p>
      <w:pPr>
        <w:spacing w:after="0" w:line="250"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2"/>
          <w:szCs w:val="22"/>
          <w:u w:val="single" w:color="auto"/>
          <w:color w:val="0066FF"/>
        </w:rPr>
        <w:t>www.act.gov.au/yourhealthoptions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5279390</wp:posOffset>
                </wp:positionV>
                <wp:extent cx="6642735" cy="290195"/>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195"/>
                        </a:xfrm>
                        <a:prstGeom prst="rect">
                          <a:avLst/>
                        </a:prstGeom>
                        <a:solidFill>
                          <a:srgbClr val="99C2D6"/>
                        </a:solidFill>
                      </wps:spPr>
                      <wps:bodyPr/>
                    </wps:wsp>
                  </a:graphicData>
                </a:graphic>
              </wp:anchor>
            </w:drawing>
          </mc:Choice>
          <mc:Fallback>
            <w:pict>
              <v:rect id="Shape 30" o:spid="_x0000_s1055" style="position:absolute;margin-left:-2.6499pt;margin-top:415.7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drawing>
          <wp:anchor simplePos="0" relativeHeight="251657728" behindDoc="1" locked="0" layoutInCell="0" allowOverlap="1">
            <wp:simplePos x="0" y="0"/>
            <wp:positionH relativeFrom="column">
              <wp:posOffset>1452245</wp:posOffset>
            </wp:positionH>
            <wp:positionV relativeFrom="paragraph">
              <wp:posOffset>544195</wp:posOffset>
            </wp:positionV>
            <wp:extent cx="3595370" cy="35712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extLst>
                    </a:blip>
                    <a:srcRect/>
                    <a:stretch>
                      <a:fillRect/>
                    </a:stretch>
                  </pic:blipFill>
                  <pic:spPr bwMode="auto">
                    <a:xfrm>
                      <a:off x="0" y="0"/>
                      <a:ext cx="3595370" cy="3571240"/>
                    </a:xfrm>
                    <a:prstGeom prst="rect">
                      <a:avLst/>
                    </a:prstGeom>
                    <a:noFill/>
                  </pic:spPr>
                </pic:pic>
              </a:graphicData>
            </a:graphic>
          </wp:anchor>
        </w:drawing>
      </w:r>
    </w:p>
    <w:p>
      <w:pPr>
        <w:sectPr>
          <w:pgSz w:w="11900" w:h="16838" w:orient="portrait"/>
          <w:cols w:equalWidth="0" w:num="1">
            <w:col w:w="10200"/>
          </w:cols>
          <w:pgMar w:left="780" w:top="231" w:right="92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p>
      <w:pPr>
        <w:jc w:val="center"/>
        <w:ind w:right="-139"/>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10200"/>
          </w:cols>
          <w:pgMar w:left="780" w:top="231" w:right="926"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1"/>
          <w:szCs w:val="21"/>
          <w:i w:val="1"/>
          <w:iCs w:val="1"/>
          <w:color w:val="auto"/>
        </w:rPr>
        <w:t>Palmerston Post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-107315</wp:posOffset>
            </wp:positionH>
            <wp:positionV relativeFrom="paragraph">
              <wp:posOffset>66675</wp:posOffset>
            </wp:positionV>
            <wp:extent cx="6860540" cy="101631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extLst>
                    </a:blip>
                    <a:srcRect/>
                    <a:stretch>
                      <a:fillRect/>
                    </a:stretch>
                  </pic:blipFill>
                  <pic:spPr bwMode="auto">
                    <a:xfrm>
                      <a:off x="0" y="0"/>
                      <a:ext cx="6860540" cy="10163175"/>
                    </a:xfrm>
                    <a:prstGeom prst="rect">
                      <a:avLst/>
                    </a:prstGeom>
                    <a:noFill/>
                  </pic:spPr>
                </pic:pic>
              </a:graphicData>
            </a:graphic>
          </wp:anchor>
        </w:drawing>
      </w:r>
    </w:p>
    <w:p>
      <w:pPr>
        <w:sectPr>
          <w:pgSz w:w="11900" w:h="16838" w:orient="portrait"/>
          <w:cols w:equalWidth="0" w:num="1">
            <w:col w:w="9686"/>
          </w:cols>
          <w:pgMar w:left="780" w:top="231"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0"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86"/>
          </w:cols>
          <w:pgMar w:left="780" w:top="231" w:right="1440"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1"/>
          <w:szCs w:val="21"/>
          <w:i w:val="1"/>
          <w:iCs w:val="1"/>
          <w:color w:val="auto"/>
        </w:rPr>
        <w:t>Palmerston Post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-31750</wp:posOffset>
            </wp:positionH>
            <wp:positionV relativeFrom="paragraph">
              <wp:posOffset>66675</wp:posOffset>
            </wp:positionV>
            <wp:extent cx="6639560" cy="152146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extLst>
                    </a:blip>
                    <a:srcRect/>
                    <a:stretch>
                      <a:fillRect/>
                    </a:stretch>
                  </pic:blipFill>
                  <pic:spPr bwMode="auto">
                    <a:xfrm>
                      <a:off x="0" y="0"/>
                      <a:ext cx="6639560" cy="1521460"/>
                    </a:xfrm>
                    <a:prstGeom prst="rect">
                      <a:avLst/>
                    </a:prstGeom>
                    <a:noFill/>
                  </pic:spPr>
                </pic:pic>
              </a:graphicData>
            </a:graphic>
          </wp:anchor>
        </w:drawing>
      </w:r>
    </w:p>
    <w:p>
      <w:pPr>
        <w:sectPr>
          <w:pgSz w:w="11900" w:h="16838" w:orient="portrait"/>
          <w:cols w:equalWidth="0" w:num="1">
            <w:col w:w="9686"/>
          </w:cols>
          <w:pgMar w:left="780" w:top="231"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6" w:lineRule="exact"/>
        <w:rPr>
          <w:sz w:val="20"/>
          <w:szCs w:val="20"/>
          <w:color w:val="auto"/>
        </w:rPr>
      </w:pPr>
    </w:p>
    <w:p>
      <w:pPr>
        <w:ind w:left="580" w:right="1046"/>
        <w:spacing w:after="0" w:line="218" w:lineRule="auto"/>
        <w:rPr>
          <w:sz w:val="20"/>
          <w:szCs w:val="20"/>
          <w:color w:val="auto"/>
        </w:rPr>
      </w:pPr>
      <w:r>
        <w:rPr>
          <w:rFonts w:ascii="Calibri" w:cs="Calibri" w:eastAsia="Calibri" w:hAnsi="Calibri"/>
          <w:sz w:val="24"/>
          <w:szCs w:val="24"/>
          <w:b w:val="1"/>
          <w:bCs w:val="1"/>
          <w:color w:val="B53621"/>
        </w:rPr>
        <w:t>Upcoming Ideas X Change on how we can all help reduce violence and bullying in schools</w:t>
      </w:r>
    </w:p>
    <w:p>
      <w:pPr>
        <w:ind w:left="580"/>
        <w:spacing w:after="0" w:line="236" w:lineRule="auto"/>
        <w:rPr>
          <w:sz w:val="20"/>
          <w:szCs w:val="20"/>
          <w:color w:val="auto"/>
        </w:rPr>
      </w:pPr>
      <w:r>
        <w:rPr>
          <w:rFonts w:ascii="Calibri" w:cs="Calibri" w:eastAsia="Calibri" w:hAnsi="Calibri"/>
          <w:sz w:val="20"/>
          <w:szCs w:val="20"/>
          <w:i w:val="1"/>
          <w:iCs w:val="1"/>
          <w:color w:val="auto"/>
        </w:rPr>
        <w:t xml:space="preserve">Building Strong and Safe Communities for Learning </w:t>
      </w:r>
      <w:r>
        <w:rPr>
          <w:rFonts w:ascii="Calibri" w:cs="Calibri" w:eastAsia="Calibri" w:hAnsi="Calibri"/>
          <w:sz w:val="20"/>
          <w:szCs w:val="20"/>
          <w:color w:val="auto"/>
        </w:rPr>
        <w:t>is a partnership project between the ACT Education</w:t>
      </w:r>
    </w:p>
    <w:p>
      <w:pPr>
        <w:spacing w:after="0" w:line="1" w:lineRule="exact"/>
        <w:rPr>
          <w:sz w:val="20"/>
          <w:szCs w:val="20"/>
          <w:color w:val="auto"/>
        </w:rPr>
      </w:pPr>
    </w:p>
    <w:p>
      <w:pPr>
        <w:ind w:left="580"/>
        <w:spacing w:after="0"/>
        <w:rPr>
          <w:sz w:val="20"/>
          <w:szCs w:val="20"/>
          <w:color w:val="auto"/>
        </w:rPr>
      </w:pPr>
      <w:r>
        <w:rPr>
          <w:rFonts w:ascii="Calibri" w:cs="Calibri" w:eastAsia="Calibri" w:hAnsi="Calibri"/>
          <w:sz w:val="20"/>
          <w:szCs w:val="20"/>
          <w:color w:val="auto"/>
        </w:rPr>
        <w:t>Directorate and the ACT Council of Parents and Citizens Associations (P&amp;C Council). Parents, students,</w:t>
      </w:r>
    </w:p>
    <w:p>
      <w:pPr>
        <w:spacing w:after="0" w:line="1" w:lineRule="exact"/>
        <w:rPr>
          <w:sz w:val="20"/>
          <w:szCs w:val="20"/>
          <w:color w:val="auto"/>
        </w:rPr>
      </w:pPr>
    </w:p>
    <w:p>
      <w:pPr>
        <w:ind w:left="580"/>
        <w:spacing w:after="0"/>
        <w:rPr>
          <w:sz w:val="20"/>
          <w:szCs w:val="20"/>
          <w:color w:val="auto"/>
        </w:rPr>
      </w:pPr>
      <w:r>
        <w:rPr>
          <w:rFonts w:ascii="Calibri" w:cs="Calibri" w:eastAsia="Calibri" w:hAnsi="Calibri"/>
          <w:sz w:val="20"/>
          <w:szCs w:val="20"/>
          <w:color w:val="auto"/>
        </w:rPr>
        <w:t>principals and teachers are working together to reduce violence and bullying in schools. Initial workshops</w:t>
      </w:r>
    </w:p>
    <w:p>
      <w:pPr>
        <w:ind w:left="580"/>
        <w:spacing w:after="0" w:line="238" w:lineRule="auto"/>
        <w:rPr>
          <w:sz w:val="20"/>
          <w:szCs w:val="20"/>
          <w:color w:val="auto"/>
        </w:rPr>
      </w:pPr>
      <w:r>
        <w:rPr>
          <w:rFonts w:ascii="Calibri" w:cs="Calibri" w:eastAsia="Calibri" w:hAnsi="Calibri"/>
          <w:sz w:val="20"/>
          <w:szCs w:val="20"/>
          <w:color w:val="auto"/>
        </w:rPr>
        <w:t>received amazing feedback, join us to have your say.</w:t>
      </w:r>
    </w:p>
    <w:p>
      <w:pPr>
        <w:spacing w:after="0" w:line="1" w:lineRule="exact"/>
        <w:rPr>
          <w:sz w:val="20"/>
          <w:szCs w:val="20"/>
          <w:color w:val="auto"/>
        </w:rPr>
      </w:pPr>
    </w:p>
    <w:p>
      <w:pPr>
        <w:ind w:left="580"/>
        <w:spacing w:after="0"/>
        <w:rPr>
          <w:sz w:val="20"/>
          <w:szCs w:val="20"/>
          <w:color w:val="auto"/>
        </w:rPr>
      </w:pPr>
      <w:r>
        <w:rPr>
          <w:rFonts w:ascii="Calibri" w:cs="Calibri" w:eastAsia="Calibri" w:hAnsi="Calibri"/>
          <w:sz w:val="20"/>
          <w:szCs w:val="20"/>
          <w:color w:val="auto"/>
        </w:rPr>
        <w:t xml:space="preserve">Details: </w:t>
      </w:r>
      <w:r>
        <w:rPr>
          <w:rFonts w:ascii="Calibri" w:cs="Calibri" w:eastAsia="Calibri" w:hAnsi="Calibri"/>
          <w:sz w:val="20"/>
          <w:szCs w:val="20"/>
          <w:u w:val="single" w:color="auto"/>
          <w:color w:val="0066FF"/>
        </w:rPr>
        <w:t>www.education.act.gov.au/ideas-xchange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326390</wp:posOffset>
            </wp:positionH>
            <wp:positionV relativeFrom="paragraph">
              <wp:posOffset>90170</wp:posOffset>
            </wp:positionV>
            <wp:extent cx="5526405" cy="248031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extLst>
                    </a:blip>
                    <a:srcRect/>
                    <a:stretch>
                      <a:fillRect/>
                    </a:stretch>
                  </pic:blipFill>
                  <pic:spPr bwMode="auto">
                    <a:xfrm>
                      <a:off x="0" y="0"/>
                      <a:ext cx="5526405" cy="24803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ind w:left="340"/>
        <w:spacing w:after="0"/>
        <w:rPr>
          <w:sz w:val="20"/>
          <w:szCs w:val="20"/>
          <w:color w:val="auto"/>
        </w:rPr>
      </w:pPr>
      <w:r>
        <w:rPr>
          <w:rFonts w:ascii="Calibri" w:cs="Calibri" w:eastAsia="Calibri" w:hAnsi="Calibri"/>
          <w:sz w:val="20"/>
          <w:szCs w:val="20"/>
          <w:b w:val="1"/>
          <w:bCs w:val="1"/>
          <w:color w:val="B53621"/>
        </w:rPr>
        <w:t>You are invited to the Ideas Xchange..A Different Conversation</w:t>
      </w:r>
    </w:p>
    <w:p>
      <w:pPr>
        <w:spacing w:after="0" w:line="47" w:lineRule="exact"/>
        <w:rPr>
          <w:sz w:val="20"/>
          <w:szCs w:val="20"/>
          <w:color w:val="auto"/>
        </w:rPr>
      </w:pPr>
    </w:p>
    <w:p>
      <w:pPr>
        <w:ind w:left="340" w:right="266"/>
        <w:spacing w:after="0" w:line="216" w:lineRule="auto"/>
        <w:rPr>
          <w:sz w:val="20"/>
          <w:szCs w:val="20"/>
          <w:color w:val="auto"/>
        </w:rPr>
      </w:pPr>
      <w:r>
        <w:rPr>
          <w:rFonts w:ascii="Calibri" w:cs="Calibri" w:eastAsia="Calibri" w:hAnsi="Calibri"/>
          <w:sz w:val="20"/>
          <w:szCs w:val="20"/>
          <w:i w:val="1"/>
          <w:iCs w:val="1"/>
          <w:color w:val="auto"/>
        </w:rPr>
        <w:t>We’ve heard your ideas about reducing violence and increasing safety in schools, help us make it happen, join us for an Ideas Xchange…</w:t>
      </w:r>
    </w:p>
    <w:p>
      <w:pPr>
        <w:spacing w:after="0" w:line="246" w:lineRule="exact"/>
        <w:rPr>
          <w:sz w:val="20"/>
          <w:szCs w:val="20"/>
          <w:color w:val="auto"/>
        </w:rPr>
      </w:pPr>
    </w:p>
    <w:p>
      <w:pPr>
        <w:ind w:left="340"/>
        <w:spacing w:after="0"/>
        <w:tabs>
          <w:tab w:leader="none" w:pos="1760" w:val="left"/>
        </w:tabs>
        <w:rPr>
          <w:sz w:val="20"/>
          <w:szCs w:val="20"/>
          <w:color w:val="auto"/>
        </w:rPr>
      </w:pPr>
      <w:r>
        <w:rPr>
          <w:rFonts w:ascii="Calibri" w:cs="Calibri" w:eastAsia="Calibri" w:hAnsi="Calibri"/>
          <w:sz w:val="20"/>
          <w:szCs w:val="20"/>
          <w:b w:val="1"/>
          <w:bCs w:val="1"/>
          <w:color w:val="B53621"/>
        </w:rPr>
        <w:t>Purpose:</w:t>
      </w:r>
      <w:r>
        <w:rPr>
          <w:sz w:val="20"/>
          <w:szCs w:val="20"/>
          <w:color w:val="auto"/>
        </w:rPr>
        <w:tab/>
      </w:r>
      <w:r>
        <w:rPr>
          <w:rFonts w:ascii="Calibri" w:cs="Calibri" w:eastAsia="Calibri" w:hAnsi="Calibri"/>
          <w:sz w:val="20"/>
          <w:szCs w:val="20"/>
          <w:color w:val="auto"/>
        </w:rPr>
        <w:t>Help us build strong and safe communities for learning.</w:t>
      </w:r>
    </w:p>
    <w:p>
      <w:pPr>
        <w:spacing w:after="0" w:line="47" w:lineRule="exact"/>
        <w:rPr>
          <w:sz w:val="20"/>
          <w:szCs w:val="20"/>
          <w:color w:val="auto"/>
        </w:rPr>
      </w:pPr>
    </w:p>
    <w:p>
      <w:pPr>
        <w:ind w:left="340" w:right="226"/>
        <w:spacing w:after="0" w:line="216" w:lineRule="auto"/>
        <w:rPr>
          <w:sz w:val="20"/>
          <w:szCs w:val="20"/>
          <w:color w:val="auto"/>
        </w:rPr>
      </w:pPr>
      <w:r>
        <w:rPr>
          <w:rFonts w:ascii="Calibri" w:cs="Calibri" w:eastAsia="Calibri" w:hAnsi="Calibri"/>
          <w:sz w:val="20"/>
          <w:szCs w:val="20"/>
          <w:b w:val="1"/>
          <w:bCs w:val="1"/>
          <w:color w:val="B53621"/>
        </w:rPr>
        <w:t xml:space="preserve">We need your: </w:t>
      </w:r>
      <w:r>
        <w:rPr>
          <w:rFonts w:ascii="Calibri" w:cs="Calibri" w:eastAsia="Calibri" w:hAnsi="Calibri"/>
          <w:sz w:val="20"/>
          <w:szCs w:val="20"/>
          <w:color w:val="000000"/>
        </w:rPr>
        <w:t>experience and insights to test and provide feedback on the suggestions and ideas to reduce and</w:t>
      </w:r>
      <w:r>
        <w:rPr>
          <w:rFonts w:ascii="Calibri" w:cs="Calibri" w:eastAsia="Calibri" w:hAnsi="Calibri"/>
          <w:sz w:val="20"/>
          <w:szCs w:val="20"/>
          <w:b w:val="1"/>
          <w:bCs w:val="1"/>
          <w:color w:val="B53621"/>
        </w:rPr>
        <w:t xml:space="preserve"> </w:t>
      </w:r>
      <w:r>
        <w:rPr>
          <w:rFonts w:ascii="Calibri" w:cs="Calibri" w:eastAsia="Calibri" w:hAnsi="Calibri"/>
          <w:sz w:val="20"/>
          <w:szCs w:val="20"/>
          <w:color w:val="000000"/>
        </w:rPr>
        <w:t>better respond to violence in our schools.</w:t>
      </w:r>
    </w:p>
    <w:p>
      <w:pPr>
        <w:spacing w:after="0" w:line="246" w:lineRule="exact"/>
        <w:rPr>
          <w:sz w:val="20"/>
          <w:szCs w:val="20"/>
          <w:color w:val="auto"/>
        </w:rPr>
      </w:pPr>
    </w:p>
    <w:tbl>
      <w:tblPr>
        <w:tblLayout w:type="fixed"/>
        <w:tblInd w:w="280" w:type="dxa"/>
        <w:tblCellMar>
          <w:top w:w="0" w:type="dxa"/>
          <w:left w:w="0" w:type="dxa"/>
          <w:bottom w:w="0" w:type="dxa"/>
          <w:right w:w="0" w:type="dxa"/>
        </w:tblCellMar>
      </w:tblPr>
      <w:tr>
        <w:trPr>
          <w:trHeight w:val="244"/>
        </w:trPr>
        <w:tc>
          <w:tcPr>
            <w:tcW w:w="40" w:type="dxa"/>
            <w:vAlign w:val="bottom"/>
          </w:tcPr>
          <w:p>
            <w:pPr>
              <w:spacing w:after="0"/>
              <w:rPr>
                <w:sz w:val="21"/>
                <w:szCs w:val="21"/>
                <w:color w:val="auto"/>
              </w:rPr>
            </w:pPr>
          </w:p>
        </w:tc>
        <w:tc>
          <w:tcPr>
            <w:tcW w:w="1440" w:type="dxa"/>
            <w:vAlign w:val="bottom"/>
          </w:tcPr>
          <w:p>
            <w:pPr>
              <w:ind w:left="20"/>
              <w:spacing w:after="0"/>
              <w:rPr>
                <w:sz w:val="20"/>
                <w:szCs w:val="20"/>
                <w:color w:val="auto"/>
              </w:rPr>
            </w:pPr>
            <w:r>
              <w:rPr>
                <w:rFonts w:ascii="Calibri" w:cs="Calibri" w:eastAsia="Calibri" w:hAnsi="Calibri"/>
                <w:sz w:val="20"/>
                <w:szCs w:val="20"/>
                <w:b w:val="1"/>
                <w:bCs w:val="1"/>
                <w:color w:val="B53621"/>
              </w:rPr>
              <w:t>Location:</w:t>
            </w:r>
          </w:p>
        </w:tc>
        <w:tc>
          <w:tcPr>
            <w:tcW w:w="7860" w:type="dxa"/>
            <w:vAlign w:val="bottom"/>
            <w:gridSpan w:val="3"/>
          </w:tcPr>
          <w:p>
            <w:pPr>
              <w:ind w:left="20"/>
              <w:spacing w:after="0"/>
              <w:rPr>
                <w:sz w:val="20"/>
                <w:szCs w:val="20"/>
                <w:color w:val="auto"/>
              </w:rPr>
            </w:pPr>
            <w:r>
              <w:rPr>
                <w:rFonts w:ascii="Calibri" w:cs="Calibri" w:eastAsia="Calibri" w:hAnsi="Calibri"/>
                <w:sz w:val="20"/>
                <w:szCs w:val="20"/>
                <w:color w:val="auto"/>
                <w:w w:val="99"/>
              </w:rPr>
              <w:t>Meeting room 11, Hedley Beare Centre for Teaching and Learning, Fremantle Drive Stirling, 2611</w:t>
            </w:r>
          </w:p>
        </w:tc>
      </w:tr>
      <w:tr>
        <w:trPr>
          <w:trHeight w:val="245"/>
        </w:trPr>
        <w:tc>
          <w:tcPr>
            <w:tcW w:w="40" w:type="dxa"/>
            <w:vAlign w:val="bottom"/>
          </w:tcPr>
          <w:p>
            <w:pPr>
              <w:spacing w:after="0"/>
              <w:rPr>
                <w:sz w:val="21"/>
                <w:szCs w:val="21"/>
                <w:color w:val="auto"/>
              </w:rPr>
            </w:pPr>
          </w:p>
        </w:tc>
        <w:tc>
          <w:tcPr>
            <w:tcW w:w="1440" w:type="dxa"/>
            <w:vAlign w:val="bottom"/>
          </w:tcPr>
          <w:p>
            <w:pPr>
              <w:ind w:left="20"/>
              <w:spacing w:after="0"/>
              <w:rPr>
                <w:sz w:val="20"/>
                <w:szCs w:val="20"/>
                <w:color w:val="auto"/>
              </w:rPr>
            </w:pPr>
            <w:r>
              <w:rPr>
                <w:rFonts w:ascii="Calibri" w:cs="Calibri" w:eastAsia="Calibri" w:hAnsi="Calibri"/>
                <w:sz w:val="20"/>
                <w:szCs w:val="20"/>
                <w:b w:val="1"/>
                <w:bCs w:val="1"/>
                <w:color w:val="B53621"/>
              </w:rPr>
              <w:t>Hosts:</w:t>
            </w:r>
          </w:p>
        </w:tc>
        <w:tc>
          <w:tcPr>
            <w:tcW w:w="7860" w:type="dxa"/>
            <w:vAlign w:val="bottom"/>
            <w:gridSpan w:val="3"/>
          </w:tcPr>
          <w:p>
            <w:pPr>
              <w:ind w:left="20"/>
              <w:spacing w:after="0"/>
              <w:rPr>
                <w:sz w:val="20"/>
                <w:szCs w:val="20"/>
                <w:color w:val="auto"/>
              </w:rPr>
            </w:pPr>
            <w:r>
              <w:rPr>
                <w:rFonts w:ascii="Calibri" w:cs="Calibri" w:eastAsia="Calibri" w:hAnsi="Calibri"/>
                <w:sz w:val="20"/>
                <w:szCs w:val="20"/>
                <w:color w:val="auto"/>
              </w:rPr>
              <w:t>P&amp;C Council and Education Directorate</w:t>
            </w:r>
          </w:p>
        </w:tc>
      </w:tr>
      <w:tr>
        <w:trPr>
          <w:trHeight w:val="199"/>
        </w:trPr>
        <w:tc>
          <w:tcPr>
            <w:tcW w:w="40" w:type="dxa"/>
            <w:vAlign w:val="bottom"/>
            <w:tcBorders>
              <w:bottom w:val="single" w:sz="8" w:color="FF7D7D"/>
            </w:tcBorders>
          </w:tcPr>
          <w:p>
            <w:pPr>
              <w:spacing w:after="0"/>
              <w:rPr>
                <w:sz w:val="17"/>
                <w:szCs w:val="17"/>
                <w:color w:val="auto"/>
              </w:rPr>
            </w:pPr>
          </w:p>
        </w:tc>
        <w:tc>
          <w:tcPr>
            <w:tcW w:w="1440" w:type="dxa"/>
            <w:vAlign w:val="bottom"/>
            <w:tcBorders>
              <w:bottom w:val="single" w:sz="8" w:color="E7E6E6"/>
            </w:tcBorders>
          </w:tcPr>
          <w:p>
            <w:pPr>
              <w:spacing w:after="0"/>
              <w:rPr>
                <w:sz w:val="17"/>
                <w:szCs w:val="17"/>
                <w:color w:val="auto"/>
              </w:rPr>
            </w:pPr>
          </w:p>
        </w:tc>
        <w:tc>
          <w:tcPr>
            <w:tcW w:w="2780" w:type="dxa"/>
            <w:vAlign w:val="bottom"/>
            <w:tcBorders>
              <w:bottom w:val="single" w:sz="8" w:color="E7E6E6"/>
            </w:tcBorders>
          </w:tcPr>
          <w:p>
            <w:pPr>
              <w:spacing w:after="0"/>
              <w:rPr>
                <w:sz w:val="17"/>
                <w:szCs w:val="17"/>
                <w:color w:val="auto"/>
              </w:rPr>
            </w:pPr>
          </w:p>
        </w:tc>
        <w:tc>
          <w:tcPr>
            <w:tcW w:w="4760" w:type="dxa"/>
            <w:vAlign w:val="bottom"/>
            <w:tcBorders>
              <w:bottom w:val="single" w:sz="8" w:color="E7E6E6"/>
            </w:tcBorders>
          </w:tcPr>
          <w:p>
            <w:pPr>
              <w:spacing w:after="0"/>
              <w:rPr>
                <w:sz w:val="17"/>
                <w:szCs w:val="17"/>
                <w:color w:val="auto"/>
              </w:rPr>
            </w:pPr>
          </w:p>
        </w:tc>
        <w:tc>
          <w:tcPr>
            <w:tcW w:w="320" w:type="dxa"/>
            <w:vAlign w:val="bottom"/>
          </w:tcPr>
          <w:p>
            <w:pPr>
              <w:spacing w:after="0"/>
              <w:rPr>
                <w:sz w:val="17"/>
                <w:szCs w:val="17"/>
                <w:color w:val="auto"/>
              </w:rPr>
            </w:pPr>
          </w:p>
        </w:tc>
      </w:tr>
      <w:tr>
        <w:trPr>
          <w:trHeight w:val="239"/>
        </w:trPr>
        <w:tc>
          <w:tcPr>
            <w:tcW w:w="40" w:type="dxa"/>
            <w:vAlign w:val="bottom"/>
            <w:tcBorders>
              <w:right w:val="single" w:sz="8" w:color="E7E6E6"/>
            </w:tcBorders>
            <w:shd w:val="clear" w:color="auto" w:fill="FF7D7D"/>
          </w:tcPr>
          <w:p>
            <w:pPr>
              <w:spacing w:after="0"/>
              <w:rPr>
                <w:sz w:val="20"/>
                <w:szCs w:val="20"/>
                <w:color w:val="auto"/>
              </w:rPr>
            </w:pPr>
          </w:p>
        </w:tc>
        <w:tc>
          <w:tcPr>
            <w:tcW w:w="1440" w:type="dxa"/>
            <w:vAlign w:val="bottom"/>
            <w:shd w:val="clear" w:color="auto" w:fill="FF7D7D"/>
          </w:tcPr>
          <w:p>
            <w:pPr>
              <w:ind w:left="100"/>
              <w:spacing w:after="0" w:line="239" w:lineRule="exact"/>
              <w:rPr>
                <w:sz w:val="20"/>
                <w:szCs w:val="20"/>
                <w:color w:val="auto"/>
              </w:rPr>
            </w:pPr>
            <w:r>
              <w:rPr>
                <w:rFonts w:ascii="Calibri" w:cs="Calibri" w:eastAsia="Calibri" w:hAnsi="Calibri"/>
                <w:sz w:val="20"/>
                <w:szCs w:val="20"/>
                <w:color w:val="auto"/>
              </w:rPr>
              <w:t>Time</w:t>
            </w:r>
          </w:p>
        </w:tc>
        <w:tc>
          <w:tcPr>
            <w:tcW w:w="2780" w:type="dxa"/>
            <w:vAlign w:val="bottom"/>
            <w:tcBorders>
              <w:right w:val="single" w:sz="8" w:color="E7E6E6"/>
            </w:tcBorders>
            <w:shd w:val="clear" w:color="auto" w:fill="FF7D7D"/>
          </w:tcPr>
          <w:p>
            <w:pPr>
              <w:spacing w:after="0"/>
              <w:rPr>
                <w:sz w:val="20"/>
                <w:szCs w:val="20"/>
                <w:color w:val="auto"/>
              </w:rPr>
            </w:pPr>
          </w:p>
        </w:tc>
        <w:tc>
          <w:tcPr>
            <w:tcW w:w="4760" w:type="dxa"/>
            <w:vAlign w:val="bottom"/>
            <w:tcBorders>
              <w:right w:val="single" w:sz="8" w:color="E7E6E6"/>
            </w:tcBorders>
            <w:shd w:val="clear" w:color="auto" w:fill="FF7D7D"/>
          </w:tcPr>
          <w:p>
            <w:pPr>
              <w:ind w:left="100"/>
              <w:spacing w:after="0" w:line="239" w:lineRule="exact"/>
              <w:rPr>
                <w:sz w:val="20"/>
                <w:szCs w:val="20"/>
                <w:color w:val="auto"/>
              </w:rPr>
            </w:pPr>
            <w:r>
              <w:rPr>
                <w:rFonts w:ascii="Calibri" w:cs="Calibri" w:eastAsia="Calibri" w:hAnsi="Calibri"/>
                <w:sz w:val="20"/>
                <w:szCs w:val="20"/>
                <w:color w:val="auto"/>
              </w:rPr>
              <w:t>Date</w:t>
            </w:r>
          </w:p>
        </w:tc>
        <w:tc>
          <w:tcPr>
            <w:tcW w:w="320" w:type="dxa"/>
            <w:vAlign w:val="bottom"/>
          </w:tcPr>
          <w:p>
            <w:pPr>
              <w:spacing w:after="0"/>
              <w:rPr>
                <w:sz w:val="20"/>
                <w:szCs w:val="20"/>
                <w:color w:val="auto"/>
              </w:rPr>
            </w:pPr>
          </w:p>
        </w:tc>
      </w:tr>
      <w:tr>
        <w:trPr>
          <w:trHeight w:val="111"/>
        </w:trPr>
        <w:tc>
          <w:tcPr>
            <w:tcW w:w="40" w:type="dxa"/>
            <w:vAlign w:val="bottom"/>
            <w:tcBorders>
              <w:right w:val="single" w:sz="8" w:color="E7E6E6"/>
            </w:tcBorders>
            <w:shd w:val="clear" w:color="auto" w:fill="FF7D7D"/>
          </w:tcPr>
          <w:p>
            <w:pPr>
              <w:spacing w:after="0"/>
              <w:rPr>
                <w:sz w:val="9"/>
                <w:szCs w:val="9"/>
                <w:color w:val="auto"/>
              </w:rPr>
            </w:pPr>
          </w:p>
        </w:tc>
        <w:tc>
          <w:tcPr>
            <w:tcW w:w="1440" w:type="dxa"/>
            <w:vAlign w:val="bottom"/>
            <w:shd w:val="clear" w:color="auto" w:fill="FF7D7D"/>
          </w:tcPr>
          <w:p>
            <w:pPr>
              <w:spacing w:after="0"/>
              <w:rPr>
                <w:sz w:val="9"/>
                <w:szCs w:val="9"/>
                <w:color w:val="auto"/>
              </w:rPr>
            </w:pPr>
          </w:p>
        </w:tc>
        <w:tc>
          <w:tcPr>
            <w:tcW w:w="2780" w:type="dxa"/>
            <w:vAlign w:val="bottom"/>
            <w:tcBorders>
              <w:right w:val="single" w:sz="8" w:color="E7E6E6"/>
            </w:tcBorders>
            <w:shd w:val="clear" w:color="auto" w:fill="FF7D7D"/>
          </w:tcPr>
          <w:p>
            <w:pPr>
              <w:spacing w:after="0"/>
              <w:rPr>
                <w:sz w:val="9"/>
                <w:szCs w:val="9"/>
                <w:color w:val="auto"/>
              </w:rPr>
            </w:pPr>
          </w:p>
        </w:tc>
        <w:tc>
          <w:tcPr>
            <w:tcW w:w="4760" w:type="dxa"/>
            <w:vAlign w:val="bottom"/>
            <w:tcBorders>
              <w:right w:val="single" w:sz="8" w:color="E7E6E6"/>
            </w:tcBorders>
            <w:shd w:val="clear" w:color="auto" w:fill="FF7D7D"/>
          </w:tcPr>
          <w:p>
            <w:pPr>
              <w:spacing w:after="0"/>
              <w:rPr>
                <w:sz w:val="9"/>
                <w:szCs w:val="9"/>
                <w:color w:val="auto"/>
              </w:rPr>
            </w:pPr>
          </w:p>
        </w:tc>
        <w:tc>
          <w:tcPr>
            <w:tcW w:w="320" w:type="dxa"/>
            <w:vAlign w:val="bottom"/>
          </w:tcPr>
          <w:p>
            <w:pPr>
              <w:spacing w:after="0"/>
              <w:rPr>
                <w:sz w:val="9"/>
                <w:szCs w:val="9"/>
                <w:color w:val="auto"/>
              </w:rPr>
            </w:pPr>
          </w:p>
        </w:tc>
      </w:tr>
      <w:tr>
        <w:trPr>
          <w:trHeight w:val="239"/>
        </w:trPr>
        <w:tc>
          <w:tcPr>
            <w:tcW w:w="40" w:type="dxa"/>
            <w:vAlign w:val="bottom"/>
            <w:tcBorders>
              <w:right w:val="single" w:sz="8" w:color="E7E6E6"/>
            </w:tcBorders>
          </w:tcPr>
          <w:p>
            <w:pPr>
              <w:spacing w:after="0"/>
              <w:rPr>
                <w:sz w:val="20"/>
                <w:szCs w:val="20"/>
                <w:color w:val="auto"/>
              </w:rPr>
            </w:pPr>
          </w:p>
        </w:tc>
        <w:tc>
          <w:tcPr>
            <w:tcW w:w="1440" w:type="dxa"/>
            <w:vAlign w:val="bottom"/>
          </w:tcPr>
          <w:p>
            <w:pPr>
              <w:ind w:left="100"/>
              <w:spacing w:after="0" w:line="240" w:lineRule="exact"/>
              <w:rPr>
                <w:sz w:val="20"/>
                <w:szCs w:val="20"/>
                <w:color w:val="auto"/>
              </w:rPr>
            </w:pPr>
            <w:r>
              <w:rPr>
                <w:rFonts w:ascii="Calibri" w:cs="Calibri" w:eastAsia="Calibri" w:hAnsi="Calibri"/>
                <w:sz w:val="20"/>
                <w:szCs w:val="20"/>
                <w:color w:val="auto"/>
              </w:rPr>
              <w:t>6:45 - 8:30 pm</w:t>
            </w:r>
          </w:p>
        </w:tc>
        <w:tc>
          <w:tcPr>
            <w:tcW w:w="2780" w:type="dxa"/>
            <w:vAlign w:val="bottom"/>
            <w:tcBorders>
              <w:right w:val="single" w:sz="8" w:color="E7E6E6"/>
            </w:tcBorders>
          </w:tcPr>
          <w:p>
            <w:pPr>
              <w:spacing w:after="0"/>
              <w:rPr>
                <w:sz w:val="20"/>
                <w:szCs w:val="20"/>
                <w:color w:val="auto"/>
              </w:rPr>
            </w:pPr>
          </w:p>
        </w:tc>
        <w:tc>
          <w:tcPr>
            <w:tcW w:w="4760" w:type="dxa"/>
            <w:vAlign w:val="bottom"/>
            <w:tcBorders>
              <w:right w:val="single" w:sz="8" w:color="E7E6E6"/>
            </w:tcBorders>
          </w:tcPr>
          <w:p>
            <w:pPr>
              <w:ind w:left="100"/>
              <w:spacing w:after="0" w:line="240" w:lineRule="exact"/>
              <w:rPr>
                <w:sz w:val="20"/>
                <w:szCs w:val="20"/>
                <w:color w:val="auto"/>
              </w:rPr>
            </w:pPr>
            <w:r>
              <w:rPr>
                <w:rFonts w:ascii="Calibri" w:cs="Calibri" w:eastAsia="Calibri" w:hAnsi="Calibri"/>
                <w:sz w:val="20"/>
                <w:szCs w:val="20"/>
                <w:color w:val="auto"/>
              </w:rPr>
              <w:t>Wed 12 June</w:t>
            </w:r>
          </w:p>
        </w:tc>
        <w:tc>
          <w:tcPr>
            <w:tcW w:w="320" w:type="dxa"/>
            <w:vAlign w:val="bottom"/>
          </w:tcPr>
          <w:p>
            <w:pPr>
              <w:spacing w:after="0"/>
              <w:rPr>
                <w:sz w:val="20"/>
                <w:szCs w:val="20"/>
                <w:color w:val="auto"/>
              </w:rPr>
            </w:pPr>
          </w:p>
        </w:tc>
      </w:tr>
      <w:tr>
        <w:trPr>
          <w:trHeight w:val="101"/>
        </w:trPr>
        <w:tc>
          <w:tcPr>
            <w:tcW w:w="40" w:type="dxa"/>
            <w:vAlign w:val="bottom"/>
            <w:tcBorders>
              <w:right w:val="single" w:sz="8" w:color="E7E6E6"/>
            </w:tcBorders>
          </w:tcPr>
          <w:p>
            <w:pPr>
              <w:spacing w:after="0"/>
              <w:rPr>
                <w:sz w:val="8"/>
                <w:szCs w:val="8"/>
                <w:color w:val="auto"/>
              </w:rPr>
            </w:pPr>
          </w:p>
        </w:tc>
        <w:tc>
          <w:tcPr>
            <w:tcW w:w="1440" w:type="dxa"/>
            <w:vAlign w:val="bottom"/>
            <w:tcBorders>
              <w:bottom w:val="single" w:sz="8" w:color="E7E6E6"/>
            </w:tcBorders>
          </w:tcPr>
          <w:p>
            <w:pPr>
              <w:spacing w:after="0"/>
              <w:rPr>
                <w:sz w:val="8"/>
                <w:szCs w:val="8"/>
                <w:color w:val="auto"/>
              </w:rPr>
            </w:pPr>
          </w:p>
        </w:tc>
        <w:tc>
          <w:tcPr>
            <w:tcW w:w="2780" w:type="dxa"/>
            <w:vAlign w:val="bottom"/>
            <w:tcBorders>
              <w:bottom w:val="single" w:sz="8" w:color="E7E6E6"/>
              <w:right w:val="single" w:sz="8" w:color="E7E6E6"/>
            </w:tcBorders>
          </w:tcPr>
          <w:p>
            <w:pPr>
              <w:spacing w:after="0"/>
              <w:rPr>
                <w:sz w:val="8"/>
                <w:szCs w:val="8"/>
                <w:color w:val="auto"/>
              </w:rPr>
            </w:pPr>
          </w:p>
        </w:tc>
        <w:tc>
          <w:tcPr>
            <w:tcW w:w="4760" w:type="dxa"/>
            <w:vAlign w:val="bottom"/>
            <w:tcBorders>
              <w:bottom w:val="single" w:sz="8" w:color="E7E6E6"/>
              <w:right w:val="single" w:sz="8" w:color="E7E6E6"/>
            </w:tcBorders>
          </w:tcPr>
          <w:p>
            <w:pPr>
              <w:spacing w:after="0"/>
              <w:rPr>
                <w:sz w:val="8"/>
                <w:szCs w:val="8"/>
                <w:color w:val="auto"/>
              </w:rPr>
            </w:pPr>
          </w:p>
        </w:tc>
        <w:tc>
          <w:tcPr>
            <w:tcW w:w="320" w:type="dxa"/>
            <w:vAlign w:val="bottom"/>
          </w:tcPr>
          <w:p>
            <w:pPr>
              <w:spacing w:after="0"/>
              <w:rPr>
                <w:sz w:val="8"/>
                <w:szCs w:val="8"/>
                <w:color w:val="auto"/>
              </w:rPr>
            </w:pPr>
          </w:p>
        </w:tc>
      </w:tr>
      <w:tr>
        <w:trPr>
          <w:trHeight w:val="239"/>
        </w:trPr>
        <w:tc>
          <w:tcPr>
            <w:tcW w:w="40" w:type="dxa"/>
            <w:vAlign w:val="bottom"/>
            <w:tcBorders>
              <w:right w:val="single" w:sz="8" w:color="E7E6E6"/>
            </w:tcBorders>
          </w:tcPr>
          <w:p>
            <w:pPr>
              <w:spacing w:after="0"/>
              <w:rPr>
                <w:sz w:val="20"/>
                <w:szCs w:val="20"/>
                <w:color w:val="auto"/>
              </w:rPr>
            </w:pPr>
          </w:p>
        </w:tc>
        <w:tc>
          <w:tcPr>
            <w:tcW w:w="1440" w:type="dxa"/>
            <w:vAlign w:val="bottom"/>
          </w:tcPr>
          <w:p>
            <w:pPr>
              <w:ind w:left="100"/>
              <w:spacing w:after="0" w:line="240" w:lineRule="exact"/>
              <w:rPr>
                <w:sz w:val="20"/>
                <w:szCs w:val="20"/>
                <w:color w:val="auto"/>
              </w:rPr>
            </w:pPr>
            <w:r>
              <w:rPr>
                <w:rFonts w:ascii="Calibri" w:cs="Calibri" w:eastAsia="Calibri" w:hAnsi="Calibri"/>
                <w:sz w:val="20"/>
                <w:szCs w:val="20"/>
                <w:color w:val="auto"/>
              </w:rPr>
              <w:t>8:00 – 9:30 am</w:t>
            </w:r>
          </w:p>
        </w:tc>
        <w:tc>
          <w:tcPr>
            <w:tcW w:w="2780" w:type="dxa"/>
            <w:vAlign w:val="bottom"/>
            <w:tcBorders>
              <w:right w:val="single" w:sz="8" w:color="E7E6E6"/>
            </w:tcBorders>
          </w:tcPr>
          <w:p>
            <w:pPr>
              <w:spacing w:after="0"/>
              <w:rPr>
                <w:sz w:val="20"/>
                <w:szCs w:val="20"/>
                <w:color w:val="auto"/>
              </w:rPr>
            </w:pPr>
          </w:p>
        </w:tc>
        <w:tc>
          <w:tcPr>
            <w:tcW w:w="4760" w:type="dxa"/>
            <w:vAlign w:val="bottom"/>
            <w:tcBorders>
              <w:right w:val="single" w:sz="8" w:color="E7E6E6"/>
            </w:tcBorders>
          </w:tcPr>
          <w:p>
            <w:pPr>
              <w:ind w:left="100"/>
              <w:spacing w:after="0" w:line="240" w:lineRule="exact"/>
              <w:rPr>
                <w:sz w:val="20"/>
                <w:szCs w:val="20"/>
                <w:color w:val="auto"/>
              </w:rPr>
            </w:pPr>
            <w:r>
              <w:rPr>
                <w:rFonts w:ascii="Calibri" w:cs="Calibri" w:eastAsia="Calibri" w:hAnsi="Calibri"/>
                <w:sz w:val="20"/>
                <w:szCs w:val="20"/>
                <w:color w:val="auto"/>
              </w:rPr>
              <w:t>Thurs 13 June</w:t>
            </w:r>
          </w:p>
        </w:tc>
        <w:tc>
          <w:tcPr>
            <w:tcW w:w="320" w:type="dxa"/>
            <w:vAlign w:val="bottom"/>
          </w:tcPr>
          <w:p>
            <w:pPr>
              <w:spacing w:after="0"/>
              <w:rPr>
                <w:sz w:val="20"/>
                <w:szCs w:val="20"/>
                <w:color w:val="auto"/>
              </w:rPr>
            </w:pPr>
          </w:p>
        </w:tc>
      </w:tr>
      <w:tr>
        <w:trPr>
          <w:trHeight w:val="101"/>
        </w:trPr>
        <w:tc>
          <w:tcPr>
            <w:tcW w:w="40" w:type="dxa"/>
            <w:vAlign w:val="bottom"/>
            <w:tcBorders>
              <w:right w:val="single" w:sz="8" w:color="E7E6E6"/>
            </w:tcBorders>
          </w:tcPr>
          <w:p>
            <w:pPr>
              <w:spacing w:after="0"/>
              <w:rPr>
                <w:sz w:val="8"/>
                <w:szCs w:val="8"/>
                <w:color w:val="auto"/>
              </w:rPr>
            </w:pPr>
          </w:p>
        </w:tc>
        <w:tc>
          <w:tcPr>
            <w:tcW w:w="1440" w:type="dxa"/>
            <w:vAlign w:val="bottom"/>
            <w:tcBorders>
              <w:bottom w:val="single" w:sz="8" w:color="E7E6E6"/>
            </w:tcBorders>
          </w:tcPr>
          <w:p>
            <w:pPr>
              <w:spacing w:after="0"/>
              <w:rPr>
                <w:sz w:val="8"/>
                <w:szCs w:val="8"/>
                <w:color w:val="auto"/>
              </w:rPr>
            </w:pPr>
          </w:p>
        </w:tc>
        <w:tc>
          <w:tcPr>
            <w:tcW w:w="2780" w:type="dxa"/>
            <w:vAlign w:val="bottom"/>
            <w:tcBorders>
              <w:bottom w:val="single" w:sz="8" w:color="E7E6E6"/>
              <w:right w:val="single" w:sz="8" w:color="E7E6E6"/>
            </w:tcBorders>
          </w:tcPr>
          <w:p>
            <w:pPr>
              <w:spacing w:after="0"/>
              <w:rPr>
                <w:sz w:val="8"/>
                <w:szCs w:val="8"/>
                <w:color w:val="auto"/>
              </w:rPr>
            </w:pPr>
          </w:p>
        </w:tc>
        <w:tc>
          <w:tcPr>
            <w:tcW w:w="4760" w:type="dxa"/>
            <w:vAlign w:val="bottom"/>
            <w:tcBorders>
              <w:bottom w:val="single" w:sz="8" w:color="E7E6E6"/>
              <w:right w:val="single" w:sz="8" w:color="E7E6E6"/>
            </w:tcBorders>
          </w:tcPr>
          <w:p>
            <w:pPr>
              <w:spacing w:after="0"/>
              <w:rPr>
                <w:sz w:val="8"/>
                <w:szCs w:val="8"/>
                <w:color w:val="auto"/>
              </w:rPr>
            </w:pPr>
          </w:p>
        </w:tc>
        <w:tc>
          <w:tcPr>
            <w:tcW w:w="320" w:type="dxa"/>
            <w:vAlign w:val="bottom"/>
          </w:tcPr>
          <w:p>
            <w:pPr>
              <w:spacing w:after="0"/>
              <w:rPr>
                <w:sz w:val="8"/>
                <w:szCs w:val="8"/>
                <w:color w:val="auto"/>
              </w:rPr>
            </w:pPr>
          </w:p>
        </w:tc>
      </w:tr>
      <w:tr>
        <w:trPr>
          <w:trHeight w:val="240"/>
        </w:trPr>
        <w:tc>
          <w:tcPr>
            <w:tcW w:w="40" w:type="dxa"/>
            <w:vAlign w:val="bottom"/>
            <w:tcBorders>
              <w:right w:val="single" w:sz="8" w:color="E7E6E6"/>
            </w:tcBorders>
          </w:tcPr>
          <w:p>
            <w:pPr>
              <w:spacing w:after="0"/>
              <w:rPr>
                <w:sz w:val="20"/>
                <w:szCs w:val="20"/>
                <w:color w:val="auto"/>
              </w:rPr>
            </w:pPr>
          </w:p>
        </w:tc>
        <w:tc>
          <w:tcPr>
            <w:tcW w:w="1440" w:type="dxa"/>
            <w:vAlign w:val="bottom"/>
          </w:tcPr>
          <w:p>
            <w:pPr>
              <w:ind w:left="100"/>
              <w:spacing w:after="0" w:line="240" w:lineRule="exact"/>
              <w:rPr>
                <w:sz w:val="20"/>
                <w:szCs w:val="20"/>
                <w:color w:val="auto"/>
              </w:rPr>
            </w:pPr>
            <w:r>
              <w:rPr>
                <w:rFonts w:ascii="Calibri" w:cs="Calibri" w:eastAsia="Calibri" w:hAnsi="Calibri"/>
                <w:sz w:val="20"/>
                <w:szCs w:val="20"/>
                <w:color w:val="auto"/>
              </w:rPr>
              <w:t>3:45 – 5:30 pm</w:t>
            </w:r>
          </w:p>
        </w:tc>
        <w:tc>
          <w:tcPr>
            <w:tcW w:w="2780" w:type="dxa"/>
            <w:vAlign w:val="bottom"/>
            <w:tcBorders>
              <w:right w:val="single" w:sz="8" w:color="E7E6E6"/>
            </w:tcBorders>
          </w:tcPr>
          <w:p>
            <w:pPr>
              <w:spacing w:after="0"/>
              <w:rPr>
                <w:sz w:val="20"/>
                <w:szCs w:val="20"/>
                <w:color w:val="auto"/>
              </w:rPr>
            </w:pPr>
          </w:p>
        </w:tc>
        <w:tc>
          <w:tcPr>
            <w:tcW w:w="4760" w:type="dxa"/>
            <w:vAlign w:val="bottom"/>
            <w:tcBorders>
              <w:right w:val="single" w:sz="8" w:color="E7E6E6"/>
            </w:tcBorders>
          </w:tcPr>
          <w:p>
            <w:pPr>
              <w:ind w:left="100"/>
              <w:spacing w:after="0" w:line="240" w:lineRule="exact"/>
              <w:rPr>
                <w:sz w:val="20"/>
                <w:szCs w:val="20"/>
                <w:color w:val="auto"/>
              </w:rPr>
            </w:pPr>
            <w:r>
              <w:rPr>
                <w:rFonts w:ascii="Calibri" w:cs="Calibri" w:eastAsia="Calibri" w:hAnsi="Calibri"/>
                <w:sz w:val="20"/>
                <w:szCs w:val="20"/>
                <w:color w:val="auto"/>
              </w:rPr>
              <w:t>Thurs 13 June</w:t>
            </w:r>
          </w:p>
        </w:tc>
        <w:tc>
          <w:tcPr>
            <w:tcW w:w="320" w:type="dxa"/>
            <w:vAlign w:val="bottom"/>
          </w:tcPr>
          <w:p>
            <w:pPr>
              <w:spacing w:after="0"/>
              <w:rPr>
                <w:sz w:val="20"/>
                <w:szCs w:val="20"/>
                <w:color w:val="auto"/>
              </w:rPr>
            </w:pPr>
          </w:p>
        </w:tc>
      </w:tr>
      <w:tr>
        <w:trPr>
          <w:trHeight w:val="100"/>
        </w:trPr>
        <w:tc>
          <w:tcPr>
            <w:tcW w:w="40" w:type="dxa"/>
            <w:vAlign w:val="bottom"/>
            <w:tcBorders>
              <w:right w:val="single" w:sz="8" w:color="E7E6E6"/>
            </w:tcBorders>
          </w:tcPr>
          <w:p>
            <w:pPr>
              <w:spacing w:after="0"/>
              <w:rPr>
                <w:sz w:val="8"/>
                <w:szCs w:val="8"/>
                <w:color w:val="auto"/>
              </w:rPr>
            </w:pPr>
          </w:p>
        </w:tc>
        <w:tc>
          <w:tcPr>
            <w:tcW w:w="1440" w:type="dxa"/>
            <w:vAlign w:val="bottom"/>
            <w:tcBorders>
              <w:bottom w:val="single" w:sz="8" w:color="E7E6E6"/>
            </w:tcBorders>
          </w:tcPr>
          <w:p>
            <w:pPr>
              <w:spacing w:after="0"/>
              <w:rPr>
                <w:sz w:val="8"/>
                <w:szCs w:val="8"/>
                <w:color w:val="auto"/>
              </w:rPr>
            </w:pPr>
          </w:p>
        </w:tc>
        <w:tc>
          <w:tcPr>
            <w:tcW w:w="2780" w:type="dxa"/>
            <w:vAlign w:val="bottom"/>
            <w:tcBorders>
              <w:bottom w:val="single" w:sz="8" w:color="E7E6E6"/>
              <w:right w:val="single" w:sz="8" w:color="E7E6E6"/>
            </w:tcBorders>
          </w:tcPr>
          <w:p>
            <w:pPr>
              <w:spacing w:after="0"/>
              <w:rPr>
                <w:sz w:val="8"/>
                <w:szCs w:val="8"/>
                <w:color w:val="auto"/>
              </w:rPr>
            </w:pPr>
          </w:p>
        </w:tc>
        <w:tc>
          <w:tcPr>
            <w:tcW w:w="4760" w:type="dxa"/>
            <w:vAlign w:val="bottom"/>
            <w:tcBorders>
              <w:bottom w:val="single" w:sz="8" w:color="E7E6E6"/>
              <w:right w:val="single" w:sz="8" w:color="E7E6E6"/>
            </w:tcBorders>
          </w:tcPr>
          <w:p>
            <w:pPr>
              <w:spacing w:after="0"/>
              <w:rPr>
                <w:sz w:val="8"/>
                <w:szCs w:val="8"/>
                <w:color w:val="auto"/>
              </w:rPr>
            </w:pPr>
          </w:p>
        </w:tc>
        <w:tc>
          <w:tcPr>
            <w:tcW w:w="320" w:type="dxa"/>
            <w:vAlign w:val="bottom"/>
          </w:tcPr>
          <w:p>
            <w:pPr>
              <w:spacing w:after="0"/>
              <w:rPr>
                <w:sz w:val="8"/>
                <w:szCs w:val="8"/>
                <w:color w:val="auto"/>
              </w:rPr>
            </w:pPr>
          </w:p>
        </w:tc>
      </w:tr>
      <w:tr>
        <w:trPr>
          <w:trHeight w:val="240"/>
        </w:trPr>
        <w:tc>
          <w:tcPr>
            <w:tcW w:w="40" w:type="dxa"/>
            <w:vAlign w:val="bottom"/>
            <w:tcBorders>
              <w:right w:val="single" w:sz="8" w:color="E7E6E6"/>
            </w:tcBorders>
          </w:tcPr>
          <w:p>
            <w:pPr>
              <w:spacing w:after="0"/>
              <w:rPr>
                <w:sz w:val="20"/>
                <w:szCs w:val="20"/>
                <w:color w:val="auto"/>
              </w:rPr>
            </w:pPr>
          </w:p>
        </w:tc>
        <w:tc>
          <w:tcPr>
            <w:tcW w:w="1440" w:type="dxa"/>
            <w:vAlign w:val="bottom"/>
          </w:tcPr>
          <w:p>
            <w:pPr>
              <w:ind w:left="100"/>
              <w:spacing w:after="0" w:line="240" w:lineRule="exact"/>
              <w:rPr>
                <w:sz w:val="20"/>
                <w:szCs w:val="20"/>
                <w:color w:val="auto"/>
              </w:rPr>
            </w:pPr>
            <w:r>
              <w:rPr>
                <w:rFonts w:ascii="Calibri" w:cs="Calibri" w:eastAsia="Calibri" w:hAnsi="Calibri"/>
                <w:sz w:val="20"/>
                <w:szCs w:val="20"/>
                <w:color w:val="auto"/>
              </w:rPr>
              <w:t>9:45 – 11:30 am</w:t>
            </w:r>
          </w:p>
        </w:tc>
        <w:tc>
          <w:tcPr>
            <w:tcW w:w="2780" w:type="dxa"/>
            <w:vAlign w:val="bottom"/>
            <w:tcBorders>
              <w:right w:val="single" w:sz="8" w:color="E7E6E6"/>
            </w:tcBorders>
          </w:tcPr>
          <w:p>
            <w:pPr>
              <w:spacing w:after="0"/>
              <w:rPr>
                <w:sz w:val="20"/>
                <w:szCs w:val="20"/>
                <w:color w:val="auto"/>
              </w:rPr>
            </w:pPr>
          </w:p>
        </w:tc>
        <w:tc>
          <w:tcPr>
            <w:tcW w:w="4760" w:type="dxa"/>
            <w:vAlign w:val="bottom"/>
            <w:tcBorders>
              <w:right w:val="single" w:sz="8" w:color="E7E6E6"/>
            </w:tcBorders>
          </w:tcPr>
          <w:p>
            <w:pPr>
              <w:ind w:left="100"/>
              <w:spacing w:after="0" w:line="240" w:lineRule="exact"/>
              <w:rPr>
                <w:sz w:val="20"/>
                <w:szCs w:val="20"/>
                <w:color w:val="auto"/>
              </w:rPr>
            </w:pPr>
            <w:r>
              <w:rPr>
                <w:rFonts w:ascii="Calibri" w:cs="Calibri" w:eastAsia="Calibri" w:hAnsi="Calibri"/>
                <w:sz w:val="20"/>
                <w:szCs w:val="20"/>
                <w:color w:val="auto"/>
              </w:rPr>
              <w:t>Fri 14 June</w:t>
            </w:r>
          </w:p>
        </w:tc>
        <w:tc>
          <w:tcPr>
            <w:tcW w:w="320" w:type="dxa"/>
            <w:vAlign w:val="bottom"/>
          </w:tcPr>
          <w:p>
            <w:pPr>
              <w:spacing w:after="0"/>
              <w:rPr>
                <w:sz w:val="20"/>
                <w:szCs w:val="20"/>
                <w:color w:val="auto"/>
              </w:rPr>
            </w:pPr>
          </w:p>
        </w:tc>
      </w:tr>
      <w:tr>
        <w:trPr>
          <w:trHeight w:val="100"/>
        </w:trPr>
        <w:tc>
          <w:tcPr>
            <w:tcW w:w="40" w:type="dxa"/>
            <w:vAlign w:val="bottom"/>
            <w:tcBorders>
              <w:right w:val="single" w:sz="8" w:color="E7E6E6"/>
            </w:tcBorders>
          </w:tcPr>
          <w:p>
            <w:pPr>
              <w:spacing w:after="0"/>
              <w:rPr>
                <w:sz w:val="8"/>
                <w:szCs w:val="8"/>
                <w:color w:val="auto"/>
              </w:rPr>
            </w:pPr>
          </w:p>
        </w:tc>
        <w:tc>
          <w:tcPr>
            <w:tcW w:w="1440" w:type="dxa"/>
            <w:vAlign w:val="bottom"/>
            <w:tcBorders>
              <w:bottom w:val="single" w:sz="8" w:color="E7E6E6"/>
            </w:tcBorders>
          </w:tcPr>
          <w:p>
            <w:pPr>
              <w:spacing w:after="0"/>
              <w:rPr>
                <w:sz w:val="8"/>
                <w:szCs w:val="8"/>
                <w:color w:val="auto"/>
              </w:rPr>
            </w:pPr>
          </w:p>
        </w:tc>
        <w:tc>
          <w:tcPr>
            <w:tcW w:w="2780" w:type="dxa"/>
            <w:vAlign w:val="bottom"/>
            <w:tcBorders>
              <w:bottom w:val="single" w:sz="8" w:color="E7E6E6"/>
              <w:right w:val="single" w:sz="8" w:color="E7E6E6"/>
            </w:tcBorders>
          </w:tcPr>
          <w:p>
            <w:pPr>
              <w:spacing w:after="0"/>
              <w:rPr>
                <w:sz w:val="8"/>
                <w:szCs w:val="8"/>
                <w:color w:val="auto"/>
              </w:rPr>
            </w:pPr>
          </w:p>
        </w:tc>
        <w:tc>
          <w:tcPr>
            <w:tcW w:w="4760" w:type="dxa"/>
            <w:vAlign w:val="bottom"/>
            <w:tcBorders>
              <w:bottom w:val="single" w:sz="8" w:color="E7E6E6"/>
              <w:right w:val="single" w:sz="8" w:color="E7E6E6"/>
            </w:tcBorders>
          </w:tcPr>
          <w:p>
            <w:pPr>
              <w:spacing w:after="0"/>
              <w:rPr>
                <w:sz w:val="8"/>
                <w:szCs w:val="8"/>
                <w:color w:val="auto"/>
              </w:rPr>
            </w:pPr>
          </w:p>
        </w:tc>
        <w:tc>
          <w:tcPr>
            <w:tcW w:w="320" w:type="dxa"/>
            <w:vAlign w:val="bottom"/>
          </w:tcPr>
          <w:p>
            <w:pPr>
              <w:spacing w:after="0"/>
              <w:rPr>
                <w:sz w:val="8"/>
                <w:szCs w:val="8"/>
                <w:color w:val="auto"/>
              </w:rPr>
            </w:pPr>
          </w:p>
        </w:tc>
      </w:tr>
      <w:tr>
        <w:trPr>
          <w:trHeight w:val="240"/>
        </w:trPr>
        <w:tc>
          <w:tcPr>
            <w:tcW w:w="40" w:type="dxa"/>
            <w:vAlign w:val="bottom"/>
            <w:tcBorders>
              <w:right w:val="single" w:sz="8" w:color="E7E6E6"/>
            </w:tcBorders>
          </w:tcPr>
          <w:p>
            <w:pPr>
              <w:spacing w:after="0"/>
              <w:rPr>
                <w:sz w:val="20"/>
                <w:szCs w:val="20"/>
                <w:color w:val="auto"/>
              </w:rPr>
            </w:pPr>
          </w:p>
        </w:tc>
        <w:tc>
          <w:tcPr>
            <w:tcW w:w="1440" w:type="dxa"/>
            <w:vAlign w:val="bottom"/>
          </w:tcPr>
          <w:p>
            <w:pPr>
              <w:ind w:left="100"/>
              <w:spacing w:after="0" w:line="240" w:lineRule="exact"/>
              <w:rPr>
                <w:sz w:val="20"/>
                <w:szCs w:val="20"/>
                <w:color w:val="auto"/>
              </w:rPr>
            </w:pPr>
            <w:r>
              <w:rPr>
                <w:rFonts w:ascii="Calibri" w:cs="Calibri" w:eastAsia="Calibri" w:hAnsi="Calibri"/>
                <w:sz w:val="20"/>
                <w:szCs w:val="20"/>
                <w:color w:val="auto"/>
              </w:rPr>
              <w:t>6:45 – 8:30 pm</w:t>
            </w:r>
          </w:p>
        </w:tc>
        <w:tc>
          <w:tcPr>
            <w:tcW w:w="2780" w:type="dxa"/>
            <w:vAlign w:val="bottom"/>
            <w:tcBorders>
              <w:right w:val="single" w:sz="8" w:color="E7E6E6"/>
            </w:tcBorders>
          </w:tcPr>
          <w:p>
            <w:pPr>
              <w:spacing w:after="0"/>
              <w:rPr>
                <w:sz w:val="20"/>
                <w:szCs w:val="20"/>
                <w:color w:val="auto"/>
              </w:rPr>
            </w:pPr>
          </w:p>
        </w:tc>
        <w:tc>
          <w:tcPr>
            <w:tcW w:w="4760" w:type="dxa"/>
            <w:vAlign w:val="bottom"/>
            <w:tcBorders>
              <w:right w:val="single" w:sz="8" w:color="E7E6E6"/>
            </w:tcBorders>
          </w:tcPr>
          <w:p>
            <w:pPr>
              <w:ind w:left="100"/>
              <w:spacing w:after="0" w:line="240" w:lineRule="exact"/>
              <w:rPr>
                <w:sz w:val="20"/>
                <w:szCs w:val="20"/>
                <w:color w:val="auto"/>
              </w:rPr>
            </w:pPr>
            <w:r>
              <w:rPr>
                <w:rFonts w:ascii="Calibri" w:cs="Calibri" w:eastAsia="Calibri" w:hAnsi="Calibri"/>
                <w:sz w:val="20"/>
                <w:szCs w:val="20"/>
                <w:color w:val="auto"/>
              </w:rPr>
              <w:t>Mon 17 June</w:t>
            </w:r>
          </w:p>
        </w:tc>
        <w:tc>
          <w:tcPr>
            <w:tcW w:w="320" w:type="dxa"/>
            <w:vAlign w:val="bottom"/>
          </w:tcPr>
          <w:p>
            <w:pPr>
              <w:spacing w:after="0"/>
              <w:rPr>
                <w:sz w:val="20"/>
                <w:szCs w:val="20"/>
                <w:color w:val="auto"/>
              </w:rPr>
            </w:pPr>
          </w:p>
        </w:tc>
      </w:tr>
      <w:tr>
        <w:trPr>
          <w:trHeight w:val="88"/>
        </w:trPr>
        <w:tc>
          <w:tcPr>
            <w:tcW w:w="40" w:type="dxa"/>
            <w:vAlign w:val="bottom"/>
            <w:tcBorders>
              <w:right w:val="single" w:sz="8" w:color="E7E6E6"/>
            </w:tcBorders>
          </w:tcPr>
          <w:p>
            <w:pPr>
              <w:spacing w:after="0"/>
              <w:rPr>
                <w:sz w:val="7"/>
                <w:szCs w:val="7"/>
                <w:color w:val="auto"/>
              </w:rPr>
            </w:pPr>
          </w:p>
        </w:tc>
        <w:tc>
          <w:tcPr>
            <w:tcW w:w="1440" w:type="dxa"/>
            <w:vAlign w:val="bottom"/>
            <w:tcBorders>
              <w:bottom w:val="single" w:sz="8" w:color="E7E6E6"/>
            </w:tcBorders>
          </w:tcPr>
          <w:p>
            <w:pPr>
              <w:spacing w:after="0"/>
              <w:rPr>
                <w:sz w:val="7"/>
                <w:szCs w:val="7"/>
                <w:color w:val="auto"/>
              </w:rPr>
            </w:pPr>
          </w:p>
        </w:tc>
        <w:tc>
          <w:tcPr>
            <w:tcW w:w="2780" w:type="dxa"/>
            <w:vAlign w:val="bottom"/>
            <w:tcBorders>
              <w:bottom w:val="single" w:sz="8" w:color="E7E6E6"/>
              <w:right w:val="single" w:sz="8" w:color="E7E6E6"/>
            </w:tcBorders>
          </w:tcPr>
          <w:p>
            <w:pPr>
              <w:spacing w:after="0"/>
              <w:rPr>
                <w:sz w:val="7"/>
                <w:szCs w:val="7"/>
                <w:color w:val="auto"/>
              </w:rPr>
            </w:pPr>
          </w:p>
        </w:tc>
        <w:tc>
          <w:tcPr>
            <w:tcW w:w="4760" w:type="dxa"/>
            <w:vAlign w:val="bottom"/>
            <w:tcBorders>
              <w:bottom w:val="single" w:sz="8" w:color="E7E6E6"/>
              <w:right w:val="single" w:sz="8" w:color="E7E6E6"/>
            </w:tcBorders>
          </w:tcPr>
          <w:p>
            <w:pPr>
              <w:spacing w:after="0"/>
              <w:rPr>
                <w:sz w:val="7"/>
                <w:szCs w:val="7"/>
                <w:color w:val="auto"/>
              </w:rPr>
            </w:pPr>
          </w:p>
        </w:tc>
        <w:tc>
          <w:tcPr>
            <w:tcW w:w="320" w:type="dxa"/>
            <w:vAlign w:val="bottom"/>
          </w:tcPr>
          <w:p>
            <w:pPr>
              <w:spacing w:after="0"/>
              <w:rPr>
                <w:sz w:val="7"/>
                <w:szCs w:val="7"/>
                <w:color w:val="auto"/>
              </w:rPr>
            </w:pPr>
          </w:p>
        </w:tc>
      </w:tr>
      <w:tr>
        <w:trPr>
          <w:trHeight w:val="328"/>
        </w:trPr>
        <w:tc>
          <w:tcPr>
            <w:tcW w:w="40" w:type="dxa"/>
            <w:vAlign w:val="bottom"/>
          </w:tcPr>
          <w:p>
            <w:pPr>
              <w:spacing w:after="0"/>
              <w:rPr>
                <w:sz w:val="24"/>
                <w:szCs w:val="24"/>
                <w:color w:val="auto"/>
              </w:rPr>
            </w:pPr>
          </w:p>
        </w:tc>
        <w:tc>
          <w:tcPr>
            <w:tcW w:w="1440" w:type="dxa"/>
            <w:vAlign w:val="bottom"/>
          </w:tcPr>
          <w:p>
            <w:pPr>
              <w:ind w:left="20"/>
              <w:spacing w:after="0"/>
              <w:rPr>
                <w:sz w:val="20"/>
                <w:szCs w:val="20"/>
                <w:color w:val="auto"/>
              </w:rPr>
            </w:pPr>
            <w:r>
              <w:rPr>
                <w:rFonts w:ascii="Calibri" w:cs="Calibri" w:eastAsia="Calibri" w:hAnsi="Calibri"/>
                <w:sz w:val="20"/>
                <w:szCs w:val="20"/>
                <w:b w:val="1"/>
                <w:bCs w:val="1"/>
                <w:color w:val="B53621"/>
              </w:rPr>
              <w:t>Catering:</w:t>
            </w:r>
          </w:p>
        </w:tc>
        <w:tc>
          <w:tcPr>
            <w:tcW w:w="7860" w:type="dxa"/>
            <w:vAlign w:val="bottom"/>
            <w:gridSpan w:val="3"/>
          </w:tcPr>
          <w:p>
            <w:pPr>
              <w:ind w:left="20"/>
              <w:spacing w:after="0"/>
              <w:rPr>
                <w:sz w:val="20"/>
                <w:szCs w:val="20"/>
                <w:color w:val="auto"/>
              </w:rPr>
            </w:pPr>
            <w:r>
              <w:rPr>
                <w:rFonts w:ascii="Calibri" w:cs="Calibri" w:eastAsia="Calibri" w:hAnsi="Calibri"/>
                <w:sz w:val="20"/>
                <w:szCs w:val="20"/>
                <w:color w:val="auto"/>
              </w:rPr>
              <w:t>Light refreshments post event</w:t>
            </w:r>
          </w:p>
        </w:tc>
      </w:tr>
      <w:tr>
        <w:trPr>
          <w:trHeight w:val="242"/>
        </w:trPr>
        <w:tc>
          <w:tcPr>
            <w:tcW w:w="40" w:type="dxa"/>
            <w:vAlign w:val="bottom"/>
          </w:tcPr>
          <w:p>
            <w:pPr>
              <w:spacing w:after="0"/>
              <w:rPr>
                <w:sz w:val="21"/>
                <w:szCs w:val="21"/>
                <w:color w:val="auto"/>
              </w:rPr>
            </w:pPr>
          </w:p>
        </w:tc>
        <w:tc>
          <w:tcPr>
            <w:tcW w:w="1440" w:type="dxa"/>
            <w:vAlign w:val="bottom"/>
          </w:tcPr>
          <w:p>
            <w:pPr>
              <w:ind w:left="20"/>
              <w:spacing w:after="0" w:line="243" w:lineRule="exact"/>
              <w:rPr>
                <w:sz w:val="20"/>
                <w:szCs w:val="20"/>
                <w:color w:val="auto"/>
              </w:rPr>
            </w:pPr>
            <w:r>
              <w:rPr>
                <w:rFonts w:ascii="Calibri" w:cs="Calibri" w:eastAsia="Calibri" w:hAnsi="Calibri"/>
                <w:sz w:val="20"/>
                <w:szCs w:val="20"/>
                <w:b w:val="1"/>
                <w:bCs w:val="1"/>
                <w:color w:val="B53621"/>
              </w:rPr>
              <w:t>Parking:</w:t>
            </w:r>
          </w:p>
        </w:tc>
        <w:tc>
          <w:tcPr>
            <w:tcW w:w="7860" w:type="dxa"/>
            <w:vAlign w:val="bottom"/>
            <w:gridSpan w:val="3"/>
          </w:tcPr>
          <w:p>
            <w:pPr>
              <w:ind w:left="20"/>
              <w:spacing w:after="0" w:line="243" w:lineRule="exact"/>
              <w:rPr>
                <w:sz w:val="20"/>
                <w:szCs w:val="20"/>
                <w:color w:val="auto"/>
              </w:rPr>
            </w:pPr>
            <w:r>
              <w:rPr>
                <w:rFonts w:ascii="Calibri" w:cs="Calibri" w:eastAsia="Calibri" w:hAnsi="Calibri"/>
                <w:sz w:val="20"/>
                <w:szCs w:val="20"/>
                <w:color w:val="auto"/>
              </w:rPr>
              <w:t>Free Onsite</w:t>
            </w:r>
          </w:p>
        </w:tc>
      </w:tr>
    </w:tbl>
    <w:p>
      <w:pPr>
        <w:spacing w:after="0" w:line="1" w:lineRule="exact"/>
        <w:rPr>
          <w:sz w:val="20"/>
          <w:szCs w:val="20"/>
          <w:color w:val="auto"/>
        </w:rPr>
      </w:pPr>
    </w:p>
    <w:p>
      <w:pPr>
        <w:ind w:left="340"/>
        <w:spacing w:after="0"/>
        <w:rPr>
          <w:sz w:val="20"/>
          <w:szCs w:val="20"/>
          <w:color w:val="auto"/>
        </w:rPr>
      </w:pPr>
      <w:r>
        <w:rPr>
          <w:rFonts w:ascii="Calibri" w:cs="Calibri" w:eastAsia="Calibri" w:hAnsi="Calibri"/>
          <w:sz w:val="20"/>
          <w:szCs w:val="20"/>
          <w:b w:val="1"/>
          <w:bCs w:val="1"/>
          <w:color w:val="B53621"/>
        </w:rPr>
        <w:t>RSVP/Bookings</w:t>
      </w:r>
      <w:r>
        <w:rPr>
          <w:rFonts w:ascii="Calibri" w:cs="Calibri" w:eastAsia="Calibri" w:hAnsi="Calibri"/>
          <w:sz w:val="20"/>
          <w:szCs w:val="20"/>
          <w:color w:val="000000"/>
        </w:rPr>
        <w:t>:</w:t>
      </w:r>
      <w:r>
        <w:rPr>
          <w:rFonts w:ascii="Calibri" w:cs="Calibri" w:eastAsia="Calibri" w:hAnsi="Calibri"/>
          <w:sz w:val="20"/>
          <w:szCs w:val="20"/>
          <w:b w:val="1"/>
          <w:bCs w:val="1"/>
          <w:color w:val="B53621"/>
        </w:rPr>
        <w:t xml:space="preserve"> </w:t>
      </w:r>
      <w:r>
        <w:rPr>
          <w:rFonts w:ascii="Calibri" w:cs="Calibri" w:eastAsia="Calibri" w:hAnsi="Calibri"/>
          <w:sz w:val="20"/>
          <w:szCs w:val="20"/>
          <w:u w:val="single" w:color="auto"/>
          <w:color w:val="0066FF"/>
        </w:rPr>
        <w:t>https://www.education.act.gov.au/ideas-xchange</w:t>
      </w:r>
    </w:p>
    <w:p>
      <w:pPr>
        <w:spacing w:after="0" w:line="47" w:lineRule="exact"/>
        <w:rPr>
          <w:sz w:val="20"/>
          <w:szCs w:val="20"/>
          <w:color w:val="auto"/>
        </w:rPr>
      </w:pPr>
    </w:p>
    <w:p>
      <w:pPr>
        <w:ind w:left="340" w:right="246"/>
        <w:spacing w:after="0" w:line="224" w:lineRule="auto"/>
        <w:rPr>
          <w:sz w:val="20"/>
          <w:szCs w:val="20"/>
          <w:color w:val="auto"/>
        </w:rPr>
      </w:pPr>
      <w:r>
        <w:rPr>
          <w:rFonts w:ascii="Calibri" w:cs="Calibri" w:eastAsia="Calibri" w:hAnsi="Calibri"/>
          <w:sz w:val="20"/>
          <w:szCs w:val="20"/>
          <w:color w:val="auto"/>
        </w:rPr>
        <w:t xml:space="preserve">If you require any further information relating to the Ideas XChange, please don’t hesitate to contact Ms Leanne Ballard, Assistant Director Strategic Policy on </w:t>
      </w:r>
      <w:r>
        <w:rPr>
          <w:rFonts w:ascii="Calibri" w:cs="Calibri" w:eastAsia="Calibri" w:hAnsi="Calibri"/>
          <w:sz w:val="20"/>
          <w:szCs w:val="20"/>
          <w:u w:val="single" w:color="auto"/>
          <w:color w:val="0066FF"/>
        </w:rPr>
        <w:t>Leanne.ballard@act.gov.au</w:t>
      </w:r>
      <w:r>
        <w:rPr>
          <w:rFonts w:ascii="Calibri" w:cs="Calibri" w:eastAsia="Calibri" w:hAnsi="Calibri"/>
          <w:sz w:val="20"/>
          <w:szCs w:val="20"/>
          <w:color w:val="auto"/>
        </w:rPr>
        <w:t xml:space="preserve"> or 62052912. We look forward to working with you to build strong and safe communities for learning.</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391160</wp:posOffset>
                </wp:positionV>
                <wp:extent cx="6642735" cy="29083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830"/>
                        </a:xfrm>
                        <a:prstGeom prst="rect">
                          <a:avLst/>
                        </a:prstGeom>
                        <a:solidFill>
                          <a:srgbClr val="99C2D6"/>
                        </a:solidFill>
                      </wps:spPr>
                      <wps:bodyPr/>
                    </wps:wsp>
                  </a:graphicData>
                </a:graphic>
              </wp:anchor>
            </w:drawing>
          </mc:Choice>
          <mc:Fallback>
            <w:pict>
              <v:rect id="Shape 35" o:spid="_x0000_s1060" style="position:absolute;margin-left:-2.6499pt;margin-top:30.8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pPr>
        <w:sectPr>
          <w:pgSz w:w="11900" w:h="16838" w:orient="portrait"/>
          <w:cols w:equalWidth="0" w:num="1">
            <w:col w:w="9686"/>
          </w:cols>
          <w:pgMar w:left="780" w:top="231" w:right="144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86"/>
          </w:cols>
          <w:pgMar w:left="780" w:top="231" w:right="1440"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925" cy="9779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925" cy="97790"/>
                        </a:xfrm>
                        <a:prstGeom prst="rect">
                          <a:avLst/>
                        </a:prstGeom>
                        <a:solidFill>
                          <a:srgbClr val="4C94B8"/>
                        </a:solidFill>
                      </wps:spPr>
                      <wps:bodyPr/>
                    </wps:wsp>
                  </a:graphicData>
                </a:graphic>
              </wp:anchor>
            </w:drawing>
          </mc:Choice>
          <mc:Fallback>
            <w:pict>
              <v:rect id="Shape 36" o:spid="_x0000_s1061" style="position:absolute;margin-left:-2.4999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282"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8"/>
          <w:szCs w:val="28"/>
          <w:b w:val="1"/>
          <w:bCs w:val="1"/>
          <w:color w:val="0070C0"/>
        </w:rPr>
        <w:t>COMMUNITIES @ WORK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-61595</wp:posOffset>
            </wp:positionH>
            <wp:positionV relativeFrom="paragraph">
              <wp:posOffset>47625</wp:posOffset>
            </wp:positionV>
            <wp:extent cx="6671945" cy="978598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extLst>
                    </a:blip>
                    <a:srcRect/>
                    <a:stretch>
                      <a:fillRect/>
                    </a:stretch>
                  </pic:blipFill>
                  <pic:spPr bwMode="auto">
                    <a:xfrm>
                      <a:off x="0" y="0"/>
                      <a:ext cx="6671945" cy="9785985"/>
                    </a:xfrm>
                    <a:prstGeom prst="rect">
                      <a:avLst/>
                    </a:prstGeom>
                    <a:noFill/>
                  </pic:spPr>
                </pic:pic>
              </a:graphicData>
            </a:graphic>
          </wp:anchor>
        </w:drawing>
      </w:r>
    </w:p>
    <w:p>
      <w:pPr>
        <w:sectPr>
          <w:pgSz w:w="11900" w:h="16838" w:orient="portrait"/>
          <w:cols w:equalWidth="0" w:num="1">
            <w:col w:w="9686"/>
          </w:cols>
          <w:pgMar w:left="780" w:top="224"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86"/>
          </w:cols>
          <w:pgMar w:left="780" w:top="224" w:right="1440"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925" cy="9779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925" cy="97790"/>
                        </a:xfrm>
                        <a:prstGeom prst="rect">
                          <a:avLst/>
                        </a:prstGeom>
                        <a:solidFill>
                          <a:srgbClr val="4C94B8"/>
                        </a:solidFill>
                      </wps:spPr>
                      <wps:bodyPr/>
                    </wps:wsp>
                  </a:graphicData>
                </a:graphic>
              </wp:anchor>
            </w:drawing>
          </mc:Choice>
          <mc:Fallback>
            <w:pict>
              <v:rect id="Shape 38" o:spid="_x0000_s1063" style="position:absolute;margin-left:-2.4999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290"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7"/>
          <w:szCs w:val="27"/>
          <w:b w:val="1"/>
          <w:bCs w:val="1"/>
          <w:color w:val="0070C0"/>
        </w:rPr>
        <w:t>HIRERS NEWS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-239395</wp:posOffset>
            </wp:positionH>
            <wp:positionV relativeFrom="paragraph">
              <wp:posOffset>59690</wp:posOffset>
            </wp:positionV>
            <wp:extent cx="7033895" cy="97758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extLst>
                    </a:blip>
                    <a:srcRect/>
                    <a:stretch>
                      <a:fillRect/>
                    </a:stretch>
                  </pic:blipFill>
                  <pic:spPr bwMode="auto">
                    <a:xfrm>
                      <a:off x="0" y="0"/>
                      <a:ext cx="7033895" cy="9775825"/>
                    </a:xfrm>
                    <a:prstGeom prst="rect">
                      <a:avLst/>
                    </a:prstGeom>
                    <a:noFill/>
                  </pic:spPr>
                </pic:pic>
              </a:graphicData>
            </a:graphic>
          </wp:anchor>
        </w:drawing>
      </w:r>
    </w:p>
    <w:p>
      <w:pPr>
        <w:sectPr>
          <w:pgSz w:w="11900" w:h="16838" w:orient="portrait"/>
          <w:cols w:equalWidth="0" w:num="1">
            <w:col w:w="9686"/>
          </w:cols>
          <w:pgMar w:left="780" w:top="224"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0"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86"/>
          </w:cols>
          <w:pgMar w:left="780" w:top="224" w:right="1440"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925" cy="9779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925" cy="97790"/>
                        </a:xfrm>
                        <a:prstGeom prst="rect">
                          <a:avLst/>
                        </a:prstGeom>
                        <a:solidFill>
                          <a:srgbClr val="4C94B8"/>
                        </a:solidFill>
                      </wps:spPr>
                      <wps:bodyPr/>
                    </wps:wsp>
                  </a:graphicData>
                </a:graphic>
              </wp:anchor>
            </w:drawing>
          </mc:Choice>
          <mc:Fallback>
            <w:pict>
              <v:rect id="Shape 40" o:spid="_x0000_s1065" style="position:absolute;margin-left:-2.4999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290"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7"/>
          <w:szCs w:val="27"/>
          <w:b w:val="1"/>
          <w:bCs w:val="1"/>
          <w:color w:val="0070C0"/>
        </w:rPr>
        <w:t>HIRERS NEWS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-227330</wp:posOffset>
            </wp:positionH>
            <wp:positionV relativeFrom="paragraph">
              <wp:posOffset>156845</wp:posOffset>
            </wp:positionV>
            <wp:extent cx="7080250" cy="967867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extLst>
                    </a:blip>
                    <a:srcRect/>
                    <a:stretch>
                      <a:fillRect/>
                    </a:stretch>
                  </pic:blipFill>
                  <pic:spPr bwMode="auto">
                    <a:xfrm>
                      <a:off x="0" y="0"/>
                      <a:ext cx="7080250" cy="9678670"/>
                    </a:xfrm>
                    <a:prstGeom prst="rect">
                      <a:avLst/>
                    </a:prstGeom>
                    <a:noFill/>
                  </pic:spPr>
                </pic:pic>
              </a:graphicData>
            </a:graphic>
          </wp:anchor>
        </w:drawing>
      </w:r>
    </w:p>
    <w:p>
      <w:pPr>
        <w:sectPr>
          <w:pgSz w:w="11900" w:h="16838" w:orient="portrait"/>
          <w:cols w:equalWidth="0" w:num="1">
            <w:col w:w="9686"/>
          </w:cols>
          <w:pgMar w:left="780" w:top="224"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0"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86"/>
          </w:cols>
          <w:pgMar w:left="780" w:top="224" w:right="1440"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-31750</wp:posOffset>
            </wp:positionH>
            <wp:positionV relativeFrom="paragraph">
              <wp:posOffset>63500</wp:posOffset>
            </wp:positionV>
            <wp:extent cx="6639560" cy="115189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extLst>
                    </a:blip>
                    <a:srcRect/>
                    <a:stretch>
                      <a:fillRect/>
                    </a:stretch>
                  </pic:blipFill>
                  <pic:spPr bwMode="auto">
                    <a:xfrm>
                      <a:off x="0" y="0"/>
                      <a:ext cx="6639560" cy="1151890"/>
                    </a:xfrm>
                    <a:prstGeom prst="rect">
                      <a:avLst/>
                    </a:prstGeom>
                    <a:noFill/>
                  </pic:spPr>
                </pic:pic>
              </a:graphicData>
            </a:graphic>
          </wp:anchor>
        </w:drawing>
      </w:r>
    </w:p>
    <w:p>
      <w:pPr>
        <w:spacing w:after="0" w:line="341" w:lineRule="exact"/>
        <w:rPr>
          <w:sz w:val="20"/>
          <w:szCs w:val="20"/>
          <w:color w:val="auto"/>
        </w:rPr>
      </w:pPr>
    </w:p>
    <w:p>
      <w:pPr>
        <w:ind w:left="3580"/>
        <w:spacing w:after="0"/>
        <w:rPr>
          <w:sz w:val="20"/>
          <w:szCs w:val="20"/>
          <w:color w:val="auto"/>
        </w:rPr>
      </w:pPr>
      <w:r>
        <w:rPr>
          <w:rFonts w:ascii="Franklin Gothic Book" w:cs="Franklin Gothic Book" w:eastAsia="Franklin Gothic Book" w:hAnsi="Franklin Gothic Book"/>
          <w:sz w:val="24"/>
          <w:szCs w:val="24"/>
          <w:b w:val="1"/>
          <w:bCs w:val="1"/>
          <w:color w:val="auto"/>
        </w:rPr>
        <w:t>ParentLink</w:t>
      </w:r>
    </w:p>
    <w:p>
      <w:pPr>
        <w:spacing w:after="0" w:line="77" w:lineRule="exact"/>
        <w:rPr>
          <w:sz w:val="20"/>
          <w:szCs w:val="20"/>
          <w:color w:val="auto"/>
        </w:rPr>
      </w:pPr>
    </w:p>
    <w:p>
      <w:pPr>
        <w:ind w:left="3580" w:right="160"/>
        <w:spacing w:after="0" w:line="297" w:lineRule="auto"/>
        <w:rPr>
          <w:sz w:val="20"/>
          <w:szCs w:val="20"/>
          <w:color w:val="auto"/>
        </w:rPr>
      </w:pPr>
      <w:r>
        <w:rPr>
          <w:rFonts w:ascii="Franklin Gothic Book" w:cs="Franklin Gothic Book" w:eastAsia="Franklin Gothic Book" w:hAnsi="Franklin Gothic Book"/>
          <w:sz w:val="24"/>
          <w:szCs w:val="24"/>
          <w:color w:val="auto"/>
        </w:rPr>
        <w:t>ParentLink provides parenting education to the community, from birth to teenage years. It is available for parents, carers, kin, teachers, and the broader community, providing information and links to local resources and services.</w:t>
      </w:r>
    </w:p>
    <w:p>
      <w:pPr>
        <w:spacing w:after="0" w:line="14" w:lineRule="exact"/>
        <w:rPr>
          <w:sz w:val="20"/>
          <w:szCs w:val="20"/>
          <w:color w:val="auto"/>
        </w:rPr>
      </w:pPr>
    </w:p>
    <w:p>
      <w:pPr>
        <w:ind w:left="40" w:right="420"/>
        <w:spacing w:after="0" w:line="291" w:lineRule="auto"/>
        <w:rPr>
          <w:sz w:val="20"/>
          <w:szCs w:val="20"/>
          <w:color w:val="auto"/>
        </w:rPr>
      </w:pPr>
      <w:r>
        <w:rPr>
          <w:rFonts w:ascii="Franklin Gothic Book" w:cs="Franklin Gothic Book" w:eastAsia="Franklin Gothic Book" w:hAnsi="Franklin Gothic Book"/>
          <w:sz w:val="24"/>
          <w:szCs w:val="24"/>
          <w:color w:val="auto"/>
        </w:rPr>
        <w:t xml:space="preserve">The ParentLink website provides links to all ParentLink guides including a variety of topics - </w:t>
      </w:r>
      <w:r>
        <w:rPr>
          <w:rFonts w:ascii="Franklin Gothic Book" w:cs="Franklin Gothic Book" w:eastAsia="Franklin Gothic Book" w:hAnsi="Franklin Gothic Book"/>
          <w:sz w:val="24"/>
          <w:szCs w:val="24"/>
          <w:i w:val="1"/>
          <w:iCs w:val="1"/>
          <w:color w:val="auto"/>
        </w:rPr>
        <w:t>Start-ing School</w:t>
      </w:r>
      <w:r>
        <w:rPr>
          <w:rFonts w:ascii="Franklin Gothic Book" w:cs="Franklin Gothic Book" w:eastAsia="Franklin Gothic Book" w:hAnsi="Franklin Gothic Book"/>
          <w:sz w:val="24"/>
          <w:szCs w:val="24"/>
          <w:color w:val="auto"/>
        </w:rPr>
        <w:t>,</w:t>
      </w:r>
      <w:r>
        <w:rPr>
          <w:rFonts w:ascii="Franklin Gothic Book" w:cs="Franklin Gothic Book" w:eastAsia="Franklin Gothic Book" w:hAnsi="Franklin Gothic Book"/>
          <w:sz w:val="24"/>
          <w:szCs w:val="24"/>
          <w:i w:val="1"/>
          <w:iCs w:val="1"/>
          <w:color w:val="auto"/>
        </w:rPr>
        <w:t xml:space="preserve"> More than Reading and Writing</w:t>
      </w:r>
      <w:r>
        <w:rPr>
          <w:rFonts w:ascii="Franklin Gothic Book" w:cs="Franklin Gothic Book" w:eastAsia="Franklin Gothic Book" w:hAnsi="Franklin Gothic Book"/>
          <w:sz w:val="24"/>
          <w:szCs w:val="24"/>
          <w:color w:val="auto"/>
        </w:rPr>
        <w:t>,</w:t>
      </w:r>
      <w:r>
        <w:rPr>
          <w:rFonts w:ascii="Franklin Gothic Book" w:cs="Franklin Gothic Book" w:eastAsia="Franklin Gothic Book" w:hAnsi="Franklin Gothic Book"/>
          <w:sz w:val="24"/>
          <w:szCs w:val="24"/>
          <w:i w:val="1"/>
          <w:iCs w:val="1"/>
          <w:color w:val="auto"/>
        </w:rPr>
        <w:t xml:space="preserve"> Optimism </w:t>
      </w:r>
      <w:r>
        <w:rPr>
          <w:rFonts w:ascii="Franklin Gothic Book" w:cs="Franklin Gothic Book" w:eastAsia="Franklin Gothic Book" w:hAnsi="Franklin Gothic Book"/>
          <w:sz w:val="24"/>
          <w:szCs w:val="24"/>
          <w:color w:val="auto"/>
        </w:rPr>
        <w:t>and</w:t>
      </w:r>
      <w:r>
        <w:rPr>
          <w:rFonts w:ascii="Franklin Gothic Book" w:cs="Franklin Gothic Book" w:eastAsia="Franklin Gothic Book" w:hAnsi="Franklin Gothic Book"/>
          <w:sz w:val="24"/>
          <w:szCs w:val="24"/>
          <w:i w:val="1"/>
          <w:iCs w:val="1"/>
          <w:color w:val="auto"/>
        </w:rPr>
        <w:t xml:space="preserve"> Cyber Safety</w:t>
      </w:r>
      <w:r>
        <w:rPr>
          <w:rFonts w:ascii="Franklin Gothic Book" w:cs="Franklin Gothic Book" w:eastAsia="Franklin Gothic Book" w:hAnsi="Franklin Gothic Book"/>
          <w:sz w:val="24"/>
          <w:szCs w:val="24"/>
          <w:color w:val="auto"/>
        </w:rPr>
        <w:t>.</w:t>
      </w:r>
    </w:p>
    <w:p>
      <w:pPr>
        <w:spacing w:after="0" w:line="19" w:lineRule="exact"/>
        <w:rPr>
          <w:sz w:val="20"/>
          <w:szCs w:val="20"/>
          <w:color w:val="auto"/>
        </w:rPr>
      </w:pPr>
    </w:p>
    <w:p>
      <w:pPr>
        <w:ind w:left="40"/>
        <w:spacing w:after="0" w:line="293" w:lineRule="auto"/>
        <w:rPr>
          <w:sz w:val="20"/>
          <w:szCs w:val="20"/>
          <w:color w:val="auto"/>
        </w:rPr>
      </w:pPr>
      <w:r>
        <w:rPr>
          <w:rFonts w:ascii="Franklin Gothic Book" w:cs="Franklin Gothic Book" w:eastAsia="Franklin Gothic Book" w:hAnsi="Franklin Gothic Book"/>
          <w:sz w:val="24"/>
          <w:szCs w:val="24"/>
          <w:color w:val="auto"/>
        </w:rPr>
        <w:t>The ParentLink suite of resources includes guides specifically for Aboriginal and Torres Strait Islander families, and access to resources for diverse cultural groups.</w:t>
      </w:r>
    </w:p>
    <w:p>
      <w:pPr>
        <w:spacing w:after="0" w:line="17" w:lineRule="exact"/>
        <w:rPr>
          <w:sz w:val="20"/>
          <w:szCs w:val="20"/>
          <w:color w:val="auto"/>
        </w:rPr>
      </w:pPr>
    </w:p>
    <w:p>
      <w:pPr>
        <w:ind w:left="40" w:right="2480"/>
        <w:spacing w:after="0" w:line="291" w:lineRule="auto"/>
        <w:rPr>
          <w:sz w:val="20"/>
          <w:szCs w:val="20"/>
          <w:color w:val="auto"/>
        </w:rPr>
      </w:pPr>
      <w:r>
        <w:rPr>
          <w:rFonts w:ascii="Franklin Gothic Book" w:cs="Franklin Gothic Book" w:eastAsia="Franklin Gothic Book" w:hAnsi="Franklin Gothic Book"/>
          <w:sz w:val="24"/>
          <w:szCs w:val="24"/>
          <w:color w:val="auto"/>
        </w:rPr>
        <w:t xml:space="preserve">ParentLink guides are available to view and order via the website at, </w:t>
      </w:r>
      <w:r>
        <w:rPr>
          <w:rFonts w:ascii="Franklin Gothic Book" w:cs="Franklin Gothic Book" w:eastAsia="Franklin Gothic Book" w:hAnsi="Franklin Gothic Book"/>
          <w:sz w:val="24"/>
          <w:szCs w:val="24"/>
          <w:u w:val="single" w:color="auto"/>
          <w:color w:val="0066FF"/>
        </w:rPr>
        <w:t>https://</w:t>
      </w:r>
      <w:r>
        <w:rPr>
          <w:rFonts w:ascii="Franklin Gothic Book" w:cs="Franklin Gothic Book" w:eastAsia="Franklin Gothic Book" w:hAnsi="Franklin Gothic Book"/>
          <w:sz w:val="24"/>
          <w:szCs w:val="24"/>
          <w:color w:val="auto"/>
        </w:rPr>
        <w:t xml:space="preserve"> </w:t>
      </w:r>
      <w:r>
        <w:rPr>
          <w:rFonts w:ascii="Franklin Gothic Book" w:cs="Franklin Gothic Book" w:eastAsia="Franklin Gothic Book" w:hAnsi="Franklin Gothic Book"/>
          <w:sz w:val="24"/>
          <w:szCs w:val="24"/>
          <w:u w:val="single" w:color="auto"/>
          <w:color w:val="0066FF"/>
        </w:rPr>
        <w:t>www.parentlink.act.gov.au/</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-50800</wp:posOffset>
            </wp:positionH>
            <wp:positionV relativeFrom="paragraph">
              <wp:posOffset>119380</wp:posOffset>
            </wp:positionV>
            <wp:extent cx="6674485" cy="437959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extLst>
                        <a:ext uri="{28A0092B-C50C-407E-A947-70E740481C1C}"/>
                      </a:extLst>
                    </a:blip>
                    <a:srcRect/>
                    <a:stretch>
                      <a:fillRect/>
                    </a:stretch>
                  </pic:blipFill>
                  <pic:spPr bwMode="auto">
                    <a:xfrm>
                      <a:off x="0" y="0"/>
                      <a:ext cx="6674485" cy="43795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8" w:lineRule="exact"/>
        <w:rPr>
          <w:sz w:val="20"/>
          <w:szCs w:val="20"/>
          <w:color w:val="auto"/>
        </w:rPr>
      </w:pPr>
    </w:p>
    <w:p>
      <w:pPr>
        <w:ind w:left="280"/>
        <w:spacing w:after="0"/>
        <w:rPr>
          <w:sz w:val="20"/>
          <w:szCs w:val="20"/>
          <w:color w:val="auto"/>
        </w:rPr>
      </w:pPr>
      <w:r>
        <w:rPr>
          <w:rFonts w:ascii="Franklin Gothic Book" w:cs="Franklin Gothic Book" w:eastAsia="Franklin Gothic Book" w:hAnsi="Franklin Gothic Book"/>
          <w:sz w:val="28"/>
          <w:szCs w:val="28"/>
          <w:b w:val="1"/>
          <w:bCs w:val="1"/>
          <w:color w:val="0070C0"/>
        </w:rPr>
        <w:t>PARKING AROUND SCHOOLS</w:t>
      </w:r>
    </w:p>
    <w:p>
      <w:pPr>
        <w:spacing w:after="0" w:line="86" w:lineRule="exact"/>
        <w:rPr>
          <w:sz w:val="20"/>
          <w:szCs w:val="20"/>
          <w:color w:val="auto"/>
        </w:rPr>
      </w:pPr>
    </w:p>
    <w:p>
      <w:pPr>
        <w:ind w:left="3700" w:right="220"/>
        <w:spacing w:after="0" w:line="298" w:lineRule="auto"/>
        <w:rPr>
          <w:sz w:val="20"/>
          <w:szCs w:val="20"/>
          <w:color w:val="auto"/>
        </w:rPr>
      </w:pPr>
      <w:r>
        <w:rPr>
          <w:rFonts w:ascii="Franklin Gothic Book" w:cs="Franklin Gothic Book" w:eastAsia="Franklin Gothic Book" w:hAnsi="Franklin Gothic Book"/>
          <w:sz w:val="24"/>
          <w:szCs w:val="24"/>
          <w:color w:val="1D2129"/>
        </w:rPr>
        <w:t xml:space="preserve">As we drive and park our cars around schools we all need to ensure the safety of school students is our priority. Parking ille-gally and unsafely across pedestrian crossings, corners and verges puts children at risk. We all need to help keep our chil-dren safe. Here is a short video demonstration: </w:t>
      </w:r>
      <w:r>
        <w:rPr>
          <w:rFonts w:ascii="Franklin Gothic Book" w:cs="Franklin Gothic Book" w:eastAsia="Franklin Gothic Book" w:hAnsi="Franklin Gothic Book"/>
          <w:sz w:val="24"/>
          <w:szCs w:val="24"/>
          <w:color w:val="365899"/>
        </w:rPr>
        <w:t>https://</w:t>
      </w:r>
      <w:r>
        <w:rPr>
          <w:rFonts w:ascii="Franklin Gothic Book" w:cs="Franklin Gothic Book" w:eastAsia="Franklin Gothic Book" w:hAnsi="Franklin Gothic Book"/>
          <w:sz w:val="24"/>
          <w:szCs w:val="24"/>
          <w:color w:val="1D2129"/>
        </w:rPr>
        <w:t xml:space="preserve"> </w:t>
      </w:r>
      <w:r>
        <w:rPr>
          <w:rFonts w:ascii="Franklin Gothic Book" w:cs="Franklin Gothic Book" w:eastAsia="Franklin Gothic Book" w:hAnsi="Franklin Gothic Book"/>
          <w:sz w:val="24"/>
          <w:szCs w:val="24"/>
          <w:color w:val="365899"/>
        </w:rPr>
        <w:t>youtu.be/AslMVXpA9Zc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164465</wp:posOffset>
            </wp:positionH>
            <wp:positionV relativeFrom="paragraph">
              <wp:posOffset>-1253490</wp:posOffset>
            </wp:positionV>
            <wp:extent cx="2151380" cy="150114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extLst>
                    </a:blip>
                    <a:srcRect/>
                    <a:stretch>
                      <a:fillRect/>
                    </a:stretch>
                  </pic:blipFill>
                  <pic:spPr bwMode="auto">
                    <a:xfrm>
                      <a:off x="0" y="0"/>
                      <a:ext cx="2151380" cy="1501140"/>
                    </a:xfrm>
                    <a:prstGeom prst="rect">
                      <a:avLst/>
                    </a:prstGeom>
                    <a:noFill/>
                  </pic:spPr>
                </pic:pic>
              </a:graphicData>
            </a:graphic>
          </wp:anchor>
        </w:drawing>
      </w:r>
    </w:p>
    <w:p>
      <w:pPr>
        <w:ind w:left="3700" w:right="280"/>
        <w:spacing w:after="0" w:line="291" w:lineRule="auto"/>
        <w:rPr>
          <w:sz w:val="20"/>
          <w:szCs w:val="20"/>
          <w:color w:val="auto"/>
        </w:rPr>
      </w:pPr>
      <w:r>
        <w:rPr>
          <w:rFonts w:ascii="Franklin Gothic Book" w:cs="Franklin Gothic Book" w:eastAsia="Franklin Gothic Book" w:hAnsi="Franklin Gothic Book"/>
          <w:sz w:val="24"/>
          <w:szCs w:val="24"/>
          <w:color w:val="1D2129"/>
        </w:rPr>
        <w:t>Access Canberra inspectors will be patrolling our school zones to help us ensure drivers do the right thing.</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781685</wp:posOffset>
                </wp:positionV>
                <wp:extent cx="6642735" cy="29083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830"/>
                        </a:xfrm>
                        <a:prstGeom prst="rect">
                          <a:avLst/>
                        </a:prstGeom>
                        <a:solidFill>
                          <a:srgbClr val="99C2D6"/>
                        </a:solidFill>
                      </wps:spPr>
                      <wps:bodyPr/>
                    </wps:wsp>
                  </a:graphicData>
                </a:graphic>
              </wp:anchor>
            </w:drawing>
          </mc:Choice>
          <mc:Fallback>
            <w:pict>
              <v:rect id="Shape 45" o:spid="_x0000_s1070" style="position:absolute;margin-left:-2.6499pt;margin-top:61.5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pPr>
        <w:sectPr>
          <w:pgSz w:w="11900" w:h="16838" w:orient="portrait"/>
          <w:cols w:equalWidth="0" w:num="1">
            <w:col w:w="10260"/>
          </w:cols>
          <w:pgMar w:left="780" w:top="224" w:right="86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0" w:lineRule="exact"/>
        <w:rPr>
          <w:sz w:val="20"/>
          <w:szCs w:val="20"/>
          <w:color w:val="auto"/>
        </w:rPr>
      </w:pPr>
    </w:p>
    <w:p>
      <w:pPr>
        <w:jc w:val="center"/>
        <w:ind w:right="-79"/>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sectPr>
      <w:pgSz w:w="11900" w:h="16838" w:orient="portrait"/>
      <w:cols w:equalWidth="0" w:num="1">
        <w:col w:w="10260"/>
      </w:cols>
      <w:pgMar w:left="780" w:top="224" w:right="866" w:bottom="0"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2000009F" w:csb1="DFD70000"/>
  </w:font>
  <w:font w:name="Brush Script MT">
    <w:panose1 w:val="03060802040406070304"/>
    <w:charset w:val="00"/>
    <w:family w:val="script"/>
    <w:pitch w:val="variable"/>
    <w:sig w:usb0="00000003" w:usb1="00000000" w:usb2="00000000" w:usb3="00000000" w:csb0="20000001" w:csb1="00000000"/>
  </w:font>
  <w:font w:name="Symbol">
    <w:panose1 w:val="05050102010706020507"/>
    <w:charset w:val="00"/>
    <w:family w:val="roman"/>
    <w:pitch w:val="variable"/>
    <w:sig w:usb0="00000000" w:usb1="00000000" w:usb2="00000000" w:usb3="00000000" w:csb0="80000000" w:csb1="00000000"/>
  </w:font>
</w:fonts>
</file>

<file path=word/numbering.xml><?xml version="1.0" encoding="utf-8"?>
<w:numbering xmlns:w="http://schemas.openxmlformats.org/wordprocessingml/2006/main">
  <w:abstractNum w:abstractNumId="0">
    <w:nsid w:val="18BE"/>
    <w:multiLevelType w:val="hybridMultilevel"/>
    <w:lvl w:ilvl="0">
      <w:lvlJc w:val="left"/>
      <w:lvlText w:val="%1"/>
      <w:numFmt w:val="decimal"/>
      <w:start w:val="26"/>
    </w:lvl>
  </w:abstractNum>
  <w:abstractNum w:abstractNumId="1">
    <w:nsid w:val="6784"/>
    <w:multiLevelType w:val="hybridMultilevel"/>
    <w:lvl w:ilvl="0">
      <w:lvlJc w:val="left"/>
      <w:lvlText w:val="•"/>
      <w:numFmt w:val="bullet"/>
      <w:start w:val="1"/>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
  <Relationship Id="rId3" Type="http://schemas.openxmlformats.org/officeDocument/2006/relationships/settings" Target="settings.xml" />
  <Relationship Id="rId1" Type="http://schemas.openxmlformats.org/officeDocument/2006/relationships/styles" Target="styles.xml" />
  <Relationship Id="rId5" Type="http://schemas.openxmlformats.org/officeDocument/2006/relationships/fontTable" Target="fontTable.xml" />
  <Relationship Id="rId4" Type="http://schemas.openxmlformats.org/officeDocument/2006/relationships/webSettings" Target="webSettings.xml" />
  <Relationship Id="rId7" Type="http://schemas.openxmlformats.org/officeDocument/2006/relationships/numbering" Target="numbering.xml" />
  <Relationship Id="rId8" Type="http://schemas.openxmlformats.org/officeDocument/2006/relationships/image" Target="media/image1.jpeg" />
  <Relationship Id="rId9" Type="http://schemas.openxmlformats.org/officeDocument/2006/relationships/image" Target="media/image2.jpeg" />
  <Relationship Id="rId10" Type="http://schemas.openxmlformats.org/officeDocument/2006/relationships/image" Target="media/image3.jpeg" />
  <Relationship Id="rId11" Type="http://schemas.openxmlformats.org/officeDocument/2006/relationships/image" Target="media/image4.jpeg" />
  <Relationship Id="rId12" Type="http://schemas.openxmlformats.org/officeDocument/2006/relationships/image" Target="media/image5.jpeg" />
  <Relationship Id="rId15" Type="http://schemas.openxmlformats.org/officeDocument/2006/relationships/image" Target="media/image6.jpeg" />
  <Relationship Id="rId16" Type="http://schemas.openxmlformats.org/officeDocument/2006/relationships/image" Target="media/image7.jpeg" />
  <Relationship Id="rId17" Type="http://schemas.openxmlformats.org/officeDocument/2006/relationships/image" Target="media/image8.jpeg" />
  <Relationship Id="rId18" Type="http://schemas.openxmlformats.org/officeDocument/2006/relationships/image" Target="media/image9.jpeg" />
  <Relationship Id="rId19" Type="http://schemas.openxmlformats.org/officeDocument/2006/relationships/image" Target="media/image10.jpeg" />
  <Relationship Id="rId20" Type="http://schemas.openxmlformats.org/officeDocument/2006/relationships/image" Target="media/image11.jpeg" />
  <Relationship Id="rId21" Type="http://schemas.openxmlformats.org/officeDocument/2006/relationships/image" Target="media/image12.jpeg" />
  <Relationship Id="rId22" Type="http://schemas.openxmlformats.org/officeDocument/2006/relationships/image" Target="media/image13.jpeg" />
  <Relationship Id="rId23" Type="http://schemas.openxmlformats.org/officeDocument/2006/relationships/image" Target="media/image14.jpeg" />
  <Relationship Id="rId24" Type="http://schemas.openxmlformats.org/officeDocument/2006/relationships/image" Target="media/image15.jpeg" />
  <Relationship Id="rId25" Type="http://schemas.openxmlformats.org/officeDocument/2006/relationships/image" Target="media/image16.jpeg" />
  <Relationship Id="rId26" Type="http://schemas.openxmlformats.org/officeDocument/2006/relationships/image" Target="media/image17.jpeg" />
  <Relationship Id="rId27" Type="http://schemas.openxmlformats.org/officeDocument/2006/relationships/image" Target="media/image18.jpeg" />
  <Relationship Id="rId28" Type="http://schemas.openxmlformats.org/officeDocument/2006/relationships/image" Target="media/image19.jpeg" />
  <Relationship Id="rId29" Type="http://schemas.openxmlformats.org/officeDocument/2006/relationships/image" Target="media/image20.jpeg" />
  <Relationship Id="rId30" Type="http://schemas.openxmlformats.org/officeDocument/2006/relationships/image" Target="media/image21.jpeg" />
  <Relationship Id="rId31" Type="http://schemas.openxmlformats.org/officeDocument/2006/relationships/image" Target="media/image22.jpeg" />
  <Relationship Id="rId32" Type="http://schemas.openxmlformats.org/officeDocument/2006/relationships/image" Target="media/image23.jpeg" />
  <Relationship Id="rId33" Type="http://schemas.openxmlformats.org/officeDocument/2006/relationships/image" Target="media/image24.jpeg" />
  <Relationship Id="rId34" Type="http://schemas.openxmlformats.org/officeDocument/2006/relationships/image" Target="media/image25.jpeg" />
  <Relationship Id="rId35" Type="http://schemas.openxmlformats.org/officeDocument/2006/relationships/image" Target="media/image26.jpeg" />
</Relationships>
</file>

<file path=docProps/app.xml><?xml version="1.0" encoding="utf-8"?>
<ap:Properties xmlns:vt="http://schemas.openxmlformats.org/officeDocument/2006/docPropsVTypes" xmlns:ap="http://schemas.openxmlformats.org/officeDocument/2006/extended-properties">
  <ap:Template>Normal.dotm</ap:Template>
  <ap:TotalTime>0</ap:TotalTime>
  <ap:Pages>1</ap:Pages>
  <ap:Words>0</ap:Words>
  <ap:Characters>3</ap:Characters>
  <ap:Application/>
  <ap:DocSecurity>0</ap:DocSecurity>
  <ap:Lines>1</ap:Lines>
  <ap:Paragraphs>1</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3</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2019-06-06T05:27:10Z</dcterms:created>
  <dcterms:modified xsi:type="dcterms:W3CDTF">2019-06-06T05:27:10Z</dcterms:modified>
</cp:coreProperties>
</file>

<file path=docProps/custom.xml><?xml version="1.0" encoding="utf-8"?>
<Properties xmlns:vt="http://schemas.openxmlformats.org/officeDocument/2006/docPropsVTypes" xmlns="http://schemas.openxmlformats.org/officeDocument/2006/custom-properties"/>
</file>